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2ACF" w:rsidRDefault="00576E8D" w:rsidP="00577143">
      <w:pPr>
        <w:contextualSpacing/>
        <w:jc w:val="center"/>
        <w:rPr>
          <w:b/>
          <w:sz w:val="32"/>
          <w:szCs w:val="32"/>
          <w:u w:val="single"/>
        </w:rPr>
      </w:pPr>
      <w:r w:rsidRPr="00BB74F9">
        <w:rPr>
          <w:b/>
          <w:sz w:val="32"/>
          <w:szCs w:val="32"/>
          <w:u w:val="single"/>
        </w:rPr>
        <w:t>ОБЩИНСКИ СЪВЕТ – ХИТРИНО, ОБЛАСТ ШУМЕН</w:t>
      </w:r>
    </w:p>
    <w:p w:rsidR="00577143" w:rsidRPr="006C389F" w:rsidRDefault="00577143" w:rsidP="00B53970">
      <w:pPr>
        <w:contextualSpacing/>
        <w:rPr>
          <w:b/>
          <w:sz w:val="32"/>
          <w:szCs w:val="32"/>
          <w:u w:val="single"/>
        </w:rPr>
      </w:pPr>
    </w:p>
    <w:p w:rsidR="00576E8D" w:rsidRDefault="00576E8D" w:rsidP="00576E8D">
      <w:pPr>
        <w:contextualSpacing/>
        <w:jc w:val="center"/>
        <w:rPr>
          <w:b/>
          <w:sz w:val="28"/>
          <w:szCs w:val="28"/>
        </w:rPr>
      </w:pPr>
      <w:r w:rsidRPr="00BB74F9">
        <w:rPr>
          <w:b/>
          <w:sz w:val="28"/>
          <w:szCs w:val="28"/>
        </w:rPr>
        <w:t>П Р О Т О К О Л</w:t>
      </w:r>
    </w:p>
    <w:p w:rsidR="00577143" w:rsidRPr="00BB74F9" w:rsidRDefault="00B4393B" w:rsidP="00B53970">
      <w:pPr>
        <w:contextualSpacing/>
        <w:jc w:val="center"/>
        <w:rPr>
          <w:b/>
          <w:sz w:val="28"/>
          <w:szCs w:val="28"/>
        </w:rPr>
      </w:pPr>
      <w:r>
        <w:rPr>
          <w:b/>
          <w:sz w:val="28"/>
          <w:szCs w:val="28"/>
        </w:rPr>
        <w:t xml:space="preserve">№  </w:t>
      </w:r>
      <w:r w:rsidR="00C13ECE">
        <w:rPr>
          <w:b/>
          <w:sz w:val="28"/>
          <w:szCs w:val="28"/>
        </w:rPr>
        <w:t>7</w:t>
      </w:r>
      <w:r w:rsidR="004706A7">
        <w:rPr>
          <w:b/>
          <w:sz w:val="28"/>
          <w:szCs w:val="28"/>
        </w:rPr>
        <w:t>/17.12.2020 година</w:t>
      </w:r>
    </w:p>
    <w:p w:rsidR="005E7BA7" w:rsidRPr="00F47B97" w:rsidRDefault="0036088D" w:rsidP="00C13ECE">
      <w:pPr>
        <w:ind w:firstLine="708"/>
        <w:contextualSpacing/>
        <w:jc w:val="both"/>
        <w:rPr>
          <w:sz w:val="24"/>
          <w:szCs w:val="24"/>
          <w:lang w:val="en-US"/>
        </w:rPr>
      </w:pPr>
      <w:r>
        <w:rPr>
          <w:sz w:val="24"/>
          <w:szCs w:val="24"/>
        </w:rPr>
        <w:t>С</w:t>
      </w:r>
      <w:r w:rsidR="000301E0">
        <w:rPr>
          <w:sz w:val="24"/>
          <w:szCs w:val="24"/>
        </w:rPr>
        <w:t>ъс 17</w:t>
      </w:r>
      <w:r w:rsidR="00576E8D">
        <w:rPr>
          <w:sz w:val="24"/>
          <w:szCs w:val="24"/>
        </w:rPr>
        <w:t xml:space="preserve"> </w:t>
      </w:r>
      <w:r w:rsidR="00576E8D">
        <w:rPr>
          <w:sz w:val="24"/>
          <w:szCs w:val="24"/>
          <w:lang w:val="en-US"/>
        </w:rPr>
        <w:t>(</w:t>
      </w:r>
      <w:r w:rsidR="000301E0">
        <w:rPr>
          <w:sz w:val="24"/>
          <w:szCs w:val="24"/>
        </w:rPr>
        <w:t>седем</w:t>
      </w:r>
      <w:r w:rsidR="004447E4">
        <w:rPr>
          <w:sz w:val="24"/>
          <w:szCs w:val="24"/>
        </w:rPr>
        <w:t>надесет</w:t>
      </w:r>
      <w:r w:rsidR="00576E8D">
        <w:rPr>
          <w:sz w:val="24"/>
          <w:szCs w:val="24"/>
          <w:lang w:val="en-US"/>
        </w:rPr>
        <w:t>)</w:t>
      </w:r>
      <w:r w:rsidR="00576E8D">
        <w:rPr>
          <w:sz w:val="24"/>
          <w:szCs w:val="24"/>
        </w:rPr>
        <w:t xml:space="preserve"> гласа „за”, без „против” и без „въздържали се”, Общински съвет Хитрино прие следния       </w:t>
      </w:r>
      <w:r w:rsidR="004F1816">
        <w:rPr>
          <w:sz w:val="24"/>
          <w:szCs w:val="24"/>
        </w:rPr>
        <w:t xml:space="preserve">        </w:t>
      </w:r>
    </w:p>
    <w:p w:rsidR="009A1B2E" w:rsidRDefault="00576E8D" w:rsidP="00C13ECE">
      <w:pPr>
        <w:ind w:firstLine="708"/>
        <w:contextualSpacing/>
        <w:jc w:val="center"/>
        <w:rPr>
          <w:b/>
          <w:sz w:val="24"/>
          <w:szCs w:val="24"/>
        </w:rPr>
      </w:pPr>
      <w:r w:rsidRPr="00A20BB7">
        <w:rPr>
          <w:b/>
          <w:sz w:val="24"/>
          <w:szCs w:val="24"/>
        </w:rPr>
        <w:t>Д Н Е В Е Н   Р Е Д:</w:t>
      </w:r>
    </w:p>
    <w:p w:rsidR="000301E0" w:rsidRDefault="000301E0" w:rsidP="00C13ECE">
      <w:pPr>
        <w:ind w:firstLine="720"/>
        <w:contextualSpacing/>
        <w:rPr>
          <w:rFonts w:ascii="Calibri" w:hAnsi="Calibri" w:cs="Arial"/>
          <w:sz w:val="24"/>
          <w:szCs w:val="24"/>
        </w:rPr>
      </w:pPr>
      <w:r>
        <w:rPr>
          <w:rFonts w:ascii="Calibri" w:hAnsi="Calibri" w:cs="Arial"/>
          <w:b/>
          <w:sz w:val="24"/>
          <w:szCs w:val="24"/>
        </w:rPr>
        <w:t>1.</w:t>
      </w:r>
      <w:r w:rsidRPr="00F6447A">
        <w:rPr>
          <w:rFonts w:ascii="Calibri" w:hAnsi="Calibri" w:cs="Arial"/>
          <w:sz w:val="24"/>
          <w:szCs w:val="24"/>
        </w:rPr>
        <w:t>Актуализация на бюджета на община Хитрино за 2020 година.</w:t>
      </w:r>
    </w:p>
    <w:p w:rsidR="000301E0" w:rsidRPr="000301E0" w:rsidRDefault="0003676B" w:rsidP="000301E0">
      <w:pPr>
        <w:ind w:left="2832" w:firstLine="720"/>
        <w:contextualSpacing/>
        <w:rPr>
          <w:rFonts w:ascii="Calibri" w:hAnsi="Calibri" w:cs="Arial"/>
          <w:sz w:val="24"/>
          <w:szCs w:val="24"/>
        </w:rPr>
      </w:pPr>
      <w:r>
        <w:rPr>
          <w:rFonts w:ascii="Calibri" w:hAnsi="Calibri" w:cs="Arial"/>
          <w:i/>
          <w:sz w:val="24"/>
          <w:szCs w:val="24"/>
        </w:rPr>
        <w:t>Докладва: Ахмед Ахмед</w:t>
      </w:r>
      <w:r w:rsidR="000301E0" w:rsidRPr="00096C10">
        <w:rPr>
          <w:rFonts w:ascii="Calibri" w:hAnsi="Calibri" w:cs="Arial"/>
          <w:i/>
          <w:sz w:val="24"/>
          <w:szCs w:val="24"/>
        </w:rPr>
        <w:t xml:space="preserve"> – </w:t>
      </w:r>
      <w:r>
        <w:rPr>
          <w:rFonts w:ascii="Calibri" w:hAnsi="Calibri" w:cs="Arial"/>
          <w:i/>
          <w:sz w:val="24"/>
          <w:szCs w:val="24"/>
        </w:rPr>
        <w:t>зам.</w:t>
      </w:r>
      <w:r w:rsidR="000301E0" w:rsidRPr="00096C10">
        <w:rPr>
          <w:rFonts w:ascii="Calibri" w:hAnsi="Calibri" w:cs="Arial"/>
          <w:i/>
          <w:sz w:val="24"/>
          <w:szCs w:val="24"/>
        </w:rPr>
        <w:t>кмет на община Хитрино</w:t>
      </w:r>
    </w:p>
    <w:p w:rsidR="000301E0" w:rsidRDefault="000301E0" w:rsidP="000301E0">
      <w:pPr>
        <w:ind w:firstLine="720"/>
        <w:contextualSpacing/>
        <w:jc w:val="both"/>
        <w:rPr>
          <w:rFonts w:ascii="Calibri" w:hAnsi="Calibri" w:cs="Arial"/>
          <w:sz w:val="24"/>
          <w:szCs w:val="24"/>
        </w:rPr>
      </w:pPr>
      <w:r>
        <w:rPr>
          <w:rFonts w:ascii="Calibri" w:hAnsi="Calibri" w:cs="Arial"/>
          <w:b/>
          <w:sz w:val="24"/>
          <w:szCs w:val="24"/>
        </w:rPr>
        <w:t>2</w:t>
      </w:r>
      <w:r w:rsidRPr="00096C10">
        <w:rPr>
          <w:rFonts w:ascii="Calibri" w:hAnsi="Calibri" w:cs="Arial"/>
          <w:b/>
          <w:sz w:val="24"/>
          <w:szCs w:val="24"/>
        </w:rPr>
        <w:t>.</w:t>
      </w:r>
      <w:r>
        <w:rPr>
          <w:rFonts w:ascii="Calibri" w:hAnsi="Calibri" w:cs="Arial"/>
          <w:sz w:val="24"/>
          <w:szCs w:val="24"/>
        </w:rPr>
        <w:t>Даване на съгласие за кандидатстване като партньорска организация по Оперативна програма за храни и/или основно материално подпомагане, процедура за директно предоставяне на безвъзмездна финансова помощ BG05FMOP001-5.001-„3.1-Топъл обяд в условия на пандемията от COVID-19” и реализиране на дейности по цитираната програма.</w:t>
      </w:r>
    </w:p>
    <w:p w:rsidR="000301E0" w:rsidRDefault="000301E0" w:rsidP="000301E0">
      <w:pPr>
        <w:ind w:left="3600"/>
        <w:contextualSpacing/>
        <w:rPr>
          <w:rFonts w:ascii="Calibri" w:hAnsi="Calibri" w:cs="Arial"/>
          <w:i/>
          <w:sz w:val="24"/>
          <w:szCs w:val="24"/>
        </w:rPr>
      </w:pPr>
      <w:r>
        <w:rPr>
          <w:rFonts w:ascii="Calibri" w:hAnsi="Calibri" w:cs="Arial"/>
          <w:i/>
          <w:sz w:val="24"/>
          <w:szCs w:val="24"/>
        </w:rPr>
        <w:t>Докладва: Илхан Ахмед</w:t>
      </w:r>
      <w:r w:rsidRPr="00096C10">
        <w:rPr>
          <w:rFonts w:ascii="Calibri" w:hAnsi="Calibri" w:cs="Arial"/>
          <w:i/>
          <w:sz w:val="24"/>
          <w:szCs w:val="24"/>
        </w:rPr>
        <w:t xml:space="preserve"> – </w:t>
      </w:r>
      <w:r>
        <w:rPr>
          <w:rFonts w:ascii="Calibri" w:hAnsi="Calibri" w:cs="Arial"/>
          <w:i/>
          <w:sz w:val="24"/>
          <w:szCs w:val="24"/>
        </w:rPr>
        <w:t>зам.</w:t>
      </w:r>
      <w:r w:rsidRPr="00096C10">
        <w:rPr>
          <w:rFonts w:ascii="Calibri" w:hAnsi="Calibri" w:cs="Arial"/>
          <w:i/>
          <w:sz w:val="24"/>
          <w:szCs w:val="24"/>
        </w:rPr>
        <w:t>кмет на община Хитрино</w:t>
      </w:r>
    </w:p>
    <w:p w:rsidR="000301E0" w:rsidRDefault="000301E0" w:rsidP="000301E0">
      <w:pPr>
        <w:ind w:firstLine="720"/>
        <w:contextualSpacing/>
        <w:jc w:val="both"/>
        <w:rPr>
          <w:rFonts w:ascii="Calibri" w:hAnsi="Calibri" w:cs="Arial"/>
          <w:sz w:val="24"/>
          <w:szCs w:val="24"/>
        </w:rPr>
      </w:pPr>
      <w:r>
        <w:rPr>
          <w:rFonts w:ascii="Calibri" w:hAnsi="Calibri" w:cs="Arial"/>
          <w:b/>
          <w:sz w:val="24"/>
          <w:szCs w:val="24"/>
        </w:rPr>
        <w:t>3</w:t>
      </w:r>
      <w:r w:rsidRPr="00B12117">
        <w:rPr>
          <w:rFonts w:ascii="Calibri" w:hAnsi="Calibri" w:cs="Arial"/>
          <w:b/>
          <w:sz w:val="24"/>
          <w:szCs w:val="24"/>
        </w:rPr>
        <w:t>.</w:t>
      </w:r>
      <w:r>
        <w:rPr>
          <w:rFonts w:ascii="Calibri" w:hAnsi="Calibri" w:cs="Arial"/>
          <w:sz w:val="24"/>
          <w:szCs w:val="24"/>
        </w:rPr>
        <w:t>Продажба на поземлен имот – частна общинска собственост, находящ се в село Близнаци, община Хитрино, представляващ УПИ I-обнс и клуб на ОФ, квартал 35 във връзка с чл.35, ал.1 от ЗОС и чл.41, ал.1 от Наредбата за реда за придобиване, управление и разпореждане с общинско имущество, приета от Общински съвет Хитрино.</w:t>
      </w:r>
    </w:p>
    <w:p w:rsidR="000301E0" w:rsidRDefault="000301E0" w:rsidP="000301E0">
      <w:pPr>
        <w:ind w:left="3600"/>
        <w:contextualSpacing/>
        <w:rPr>
          <w:rFonts w:ascii="Calibri" w:hAnsi="Calibri" w:cs="Arial"/>
          <w:i/>
          <w:sz w:val="24"/>
          <w:szCs w:val="24"/>
        </w:rPr>
      </w:pPr>
      <w:r>
        <w:rPr>
          <w:rFonts w:ascii="Calibri" w:hAnsi="Calibri" w:cs="Arial"/>
          <w:i/>
          <w:sz w:val="24"/>
          <w:szCs w:val="24"/>
        </w:rPr>
        <w:t>Докладва: Илхан Ахмед</w:t>
      </w:r>
      <w:r w:rsidRPr="00096C10">
        <w:rPr>
          <w:rFonts w:ascii="Calibri" w:hAnsi="Calibri" w:cs="Arial"/>
          <w:i/>
          <w:sz w:val="24"/>
          <w:szCs w:val="24"/>
        </w:rPr>
        <w:t xml:space="preserve"> – </w:t>
      </w:r>
      <w:r>
        <w:rPr>
          <w:rFonts w:ascii="Calibri" w:hAnsi="Calibri" w:cs="Arial"/>
          <w:i/>
          <w:sz w:val="24"/>
          <w:szCs w:val="24"/>
        </w:rPr>
        <w:t>зам.</w:t>
      </w:r>
      <w:r w:rsidRPr="00096C10">
        <w:rPr>
          <w:rFonts w:ascii="Calibri" w:hAnsi="Calibri" w:cs="Arial"/>
          <w:i/>
          <w:sz w:val="24"/>
          <w:szCs w:val="24"/>
        </w:rPr>
        <w:t>кмет на община Хитрино</w:t>
      </w:r>
    </w:p>
    <w:p w:rsidR="000301E0" w:rsidRDefault="000301E0" w:rsidP="000301E0">
      <w:pPr>
        <w:ind w:firstLine="720"/>
        <w:contextualSpacing/>
        <w:jc w:val="both"/>
        <w:rPr>
          <w:rFonts w:ascii="Calibri" w:hAnsi="Calibri" w:cs="Arial"/>
          <w:sz w:val="24"/>
          <w:szCs w:val="24"/>
        </w:rPr>
      </w:pPr>
      <w:r>
        <w:rPr>
          <w:rFonts w:ascii="Calibri" w:hAnsi="Calibri" w:cs="Arial"/>
          <w:b/>
          <w:sz w:val="24"/>
          <w:szCs w:val="24"/>
        </w:rPr>
        <w:t>4</w:t>
      </w:r>
      <w:r w:rsidRPr="00096C10">
        <w:rPr>
          <w:rFonts w:ascii="Calibri" w:hAnsi="Calibri" w:cs="Arial"/>
          <w:b/>
          <w:sz w:val="24"/>
          <w:szCs w:val="24"/>
        </w:rPr>
        <w:t>.</w:t>
      </w:r>
      <w:r w:rsidRPr="00096C10">
        <w:rPr>
          <w:rFonts w:ascii="Calibri" w:hAnsi="Calibri" w:cs="Arial"/>
          <w:sz w:val="24"/>
          <w:szCs w:val="24"/>
        </w:rPr>
        <w:t>Докладни записки:</w:t>
      </w:r>
    </w:p>
    <w:p w:rsidR="000301E0" w:rsidRDefault="000301E0" w:rsidP="000301E0">
      <w:pPr>
        <w:ind w:firstLine="720"/>
        <w:contextualSpacing/>
        <w:jc w:val="both"/>
        <w:rPr>
          <w:rFonts w:ascii="Calibri" w:hAnsi="Calibri" w:cs="Arial"/>
          <w:sz w:val="24"/>
          <w:szCs w:val="24"/>
        </w:rPr>
      </w:pPr>
      <w:r w:rsidRPr="00832D60">
        <w:rPr>
          <w:rFonts w:ascii="Calibri" w:hAnsi="Calibri" w:cs="Arial"/>
          <w:b/>
          <w:sz w:val="24"/>
          <w:szCs w:val="24"/>
        </w:rPr>
        <w:t>4.1.</w:t>
      </w:r>
      <w:r>
        <w:rPr>
          <w:rFonts w:ascii="Calibri" w:hAnsi="Calibri" w:cs="Arial"/>
          <w:sz w:val="24"/>
          <w:szCs w:val="24"/>
        </w:rPr>
        <w:t xml:space="preserve">Докладна записка от </w:t>
      </w:r>
      <w:r w:rsidR="00C13ECE">
        <w:rPr>
          <w:rFonts w:ascii="Calibri" w:hAnsi="Calibri" w:cs="Arial"/>
          <w:sz w:val="24"/>
          <w:szCs w:val="24"/>
        </w:rPr>
        <w:t xml:space="preserve">г-н Илхан Ахмед- зам.кмет на община Хитрино за даване на съгласие за промяна на предназначението на УПИ </w:t>
      </w:r>
      <w:r w:rsidR="00C13ECE">
        <w:rPr>
          <w:rFonts w:ascii="Calibri" w:hAnsi="Calibri" w:cs="Arial"/>
          <w:sz w:val="24"/>
          <w:szCs w:val="24"/>
          <w:lang w:val="en-US"/>
        </w:rPr>
        <w:t xml:space="preserve">XIV- </w:t>
      </w:r>
      <w:r w:rsidR="00C13ECE">
        <w:rPr>
          <w:rFonts w:ascii="Calibri" w:hAnsi="Calibri" w:cs="Arial"/>
          <w:sz w:val="24"/>
          <w:szCs w:val="24"/>
        </w:rPr>
        <w:t xml:space="preserve">детска градина, с площ от 2090 кв.м. в кв.17 по плана на с. Развигорово, заедно с </w:t>
      </w:r>
      <w:r w:rsidR="00776DA0">
        <w:rPr>
          <w:rFonts w:ascii="Calibri" w:hAnsi="Calibri" w:cs="Arial"/>
          <w:sz w:val="24"/>
          <w:szCs w:val="24"/>
        </w:rPr>
        <w:t xml:space="preserve">построената </w:t>
      </w:r>
      <w:r w:rsidR="007B6932">
        <w:rPr>
          <w:rFonts w:ascii="Calibri" w:hAnsi="Calibri" w:cs="Arial"/>
          <w:sz w:val="24"/>
          <w:szCs w:val="24"/>
        </w:rPr>
        <w:t xml:space="preserve">в него масивна едноетажна сграда-бивша детска градина със ЗП </w:t>
      </w:r>
      <w:r w:rsidR="005D4294">
        <w:rPr>
          <w:rFonts w:ascii="Calibri" w:hAnsi="Calibri" w:cs="Arial"/>
          <w:sz w:val="24"/>
          <w:szCs w:val="24"/>
          <w:lang w:val="en-US"/>
        </w:rPr>
        <w:t>(</w:t>
      </w:r>
      <w:r w:rsidR="005D4294">
        <w:rPr>
          <w:rFonts w:ascii="Calibri" w:hAnsi="Calibri" w:cs="Arial"/>
          <w:sz w:val="24"/>
          <w:szCs w:val="24"/>
        </w:rPr>
        <w:t>застроена площ</w:t>
      </w:r>
      <w:r w:rsidR="005D4294">
        <w:rPr>
          <w:rFonts w:ascii="Calibri" w:hAnsi="Calibri" w:cs="Arial"/>
          <w:sz w:val="24"/>
          <w:szCs w:val="24"/>
          <w:lang w:val="en-US"/>
        </w:rPr>
        <w:t xml:space="preserve">) </w:t>
      </w:r>
      <w:r w:rsidR="007B6932">
        <w:rPr>
          <w:rFonts w:ascii="Calibri" w:hAnsi="Calibri" w:cs="Arial"/>
          <w:sz w:val="24"/>
          <w:szCs w:val="24"/>
        </w:rPr>
        <w:t>278 кв.м. от „за детска градина” в „многофункционална зала за обществени мероприятия.</w:t>
      </w:r>
    </w:p>
    <w:p w:rsidR="007B6932" w:rsidRDefault="007B6932" w:rsidP="007B6932">
      <w:pPr>
        <w:ind w:left="3600"/>
        <w:contextualSpacing/>
        <w:rPr>
          <w:rFonts w:ascii="Calibri" w:hAnsi="Calibri" w:cs="Arial"/>
          <w:i/>
          <w:sz w:val="24"/>
          <w:szCs w:val="24"/>
        </w:rPr>
      </w:pPr>
      <w:r>
        <w:rPr>
          <w:rFonts w:ascii="Calibri" w:hAnsi="Calibri" w:cs="Arial"/>
          <w:i/>
          <w:sz w:val="24"/>
          <w:szCs w:val="24"/>
        </w:rPr>
        <w:t>Докладва: Илхан Ахмед</w:t>
      </w:r>
      <w:r w:rsidRPr="00096C10">
        <w:rPr>
          <w:rFonts w:ascii="Calibri" w:hAnsi="Calibri" w:cs="Arial"/>
          <w:i/>
          <w:sz w:val="24"/>
          <w:szCs w:val="24"/>
        </w:rPr>
        <w:t xml:space="preserve"> – </w:t>
      </w:r>
      <w:r>
        <w:rPr>
          <w:rFonts w:ascii="Calibri" w:hAnsi="Calibri" w:cs="Arial"/>
          <w:i/>
          <w:sz w:val="24"/>
          <w:szCs w:val="24"/>
        </w:rPr>
        <w:t>зам.</w:t>
      </w:r>
      <w:r w:rsidRPr="00096C10">
        <w:rPr>
          <w:rFonts w:ascii="Calibri" w:hAnsi="Calibri" w:cs="Arial"/>
          <w:i/>
          <w:sz w:val="24"/>
          <w:szCs w:val="24"/>
        </w:rPr>
        <w:t>кмет на община Хитрино</w:t>
      </w:r>
    </w:p>
    <w:p w:rsidR="007B6932" w:rsidRDefault="007B6932" w:rsidP="000301E0">
      <w:pPr>
        <w:ind w:firstLine="720"/>
        <w:contextualSpacing/>
        <w:jc w:val="both"/>
        <w:rPr>
          <w:rFonts w:ascii="Calibri" w:hAnsi="Calibri" w:cs="Arial"/>
          <w:sz w:val="24"/>
          <w:szCs w:val="24"/>
        </w:rPr>
      </w:pPr>
      <w:r w:rsidRPr="00832D60">
        <w:rPr>
          <w:rFonts w:ascii="Calibri" w:hAnsi="Calibri" w:cs="Arial"/>
          <w:b/>
          <w:sz w:val="24"/>
          <w:szCs w:val="24"/>
        </w:rPr>
        <w:t>4.2.</w:t>
      </w:r>
      <w:r w:rsidRPr="007B6932">
        <w:rPr>
          <w:rFonts w:ascii="Calibri" w:hAnsi="Calibri" w:cs="Arial"/>
          <w:sz w:val="24"/>
          <w:szCs w:val="24"/>
        </w:rPr>
        <w:t xml:space="preserve"> </w:t>
      </w:r>
      <w:r>
        <w:rPr>
          <w:rFonts w:ascii="Calibri" w:hAnsi="Calibri" w:cs="Arial"/>
          <w:sz w:val="24"/>
          <w:szCs w:val="24"/>
        </w:rPr>
        <w:t>Докладна записка от г-н Илхан Ахмед- зам.кмет на община Хитрино за отправено искане от Областна дирекция „Земеделие” гр. Шумен</w:t>
      </w:r>
      <w:r w:rsidR="00396477">
        <w:rPr>
          <w:rFonts w:ascii="Calibri" w:hAnsi="Calibri" w:cs="Arial"/>
          <w:sz w:val="24"/>
          <w:szCs w:val="24"/>
        </w:rPr>
        <w:t xml:space="preserve"> с вх.№, вх.№ 24-00-375 от 09.12.2020 г., 24-00-380 от 15.12.2020 година</w:t>
      </w:r>
      <w:r>
        <w:rPr>
          <w:rFonts w:ascii="Calibri" w:hAnsi="Calibri" w:cs="Arial"/>
          <w:sz w:val="24"/>
          <w:szCs w:val="24"/>
        </w:rPr>
        <w:t xml:space="preserve"> </w:t>
      </w:r>
      <w:r w:rsidR="00832D60">
        <w:rPr>
          <w:rFonts w:ascii="Calibri" w:hAnsi="Calibri" w:cs="Arial"/>
          <w:sz w:val="24"/>
          <w:szCs w:val="24"/>
        </w:rPr>
        <w:t>за предоставяне на имоти- полски пътища, включени в заповедите на Директора на ОД „Земеделие” гр.Шумен по чл.37в, ал.4 от ЗСПЗЗ.</w:t>
      </w:r>
    </w:p>
    <w:p w:rsidR="00832D60" w:rsidRDefault="00832D60" w:rsidP="00832D60">
      <w:pPr>
        <w:ind w:left="3600"/>
        <w:contextualSpacing/>
        <w:rPr>
          <w:rFonts w:ascii="Calibri" w:hAnsi="Calibri" w:cs="Arial"/>
          <w:i/>
          <w:sz w:val="24"/>
          <w:szCs w:val="24"/>
        </w:rPr>
      </w:pPr>
      <w:r>
        <w:rPr>
          <w:rFonts w:ascii="Calibri" w:hAnsi="Calibri" w:cs="Arial"/>
          <w:i/>
          <w:sz w:val="24"/>
          <w:szCs w:val="24"/>
        </w:rPr>
        <w:t>Докладва: Илхан Ахмед</w:t>
      </w:r>
      <w:r w:rsidRPr="00096C10">
        <w:rPr>
          <w:rFonts w:ascii="Calibri" w:hAnsi="Calibri" w:cs="Arial"/>
          <w:i/>
          <w:sz w:val="24"/>
          <w:szCs w:val="24"/>
        </w:rPr>
        <w:t xml:space="preserve"> – </w:t>
      </w:r>
      <w:r>
        <w:rPr>
          <w:rFonts w:ascii="Calibri" w:hAnsi="Calibri" w:cs="Arial"/>
          <w:i/>
          <w:sz w:val="24"/>
          <w:szCs w:val="24"/>
        </w:rPr>
        <w:t>зам.</w:t>
      </w:r>
      <w:r w:rsidRPr="00096C10">
        <w:rPr>
          <w:rFonts w:ascii="Calibri" w:hAnsi="Calibri" w:cs="Arial"/>
          <w:i/>
          <w:sz w:val="24"/>
          <w:szCs w:val="24"/>
        </w:rPr>
        <w:t>кмет на община Хитрино</w:t>
      </w:r>
    </w:p>
    <w:p w:rsidR="00832D60" w:rsidRDefault="00832D60" w:rsidP="000301E0">
      <w:pPr>
        <w:ind w:firstLine="720"/>
        <w:contextualSpacing/>
        <w:jc w:val="both"/>
        <w:rPr>
          <w:rFonts w:ascii="Calibri" w:hAnsi="Calibri" w:cs="Arial"/>
          <w:sz w:val="24"/>
          <w:szCs w:val="24"/>
        </w:rPr>
      </w:pPr>
      <w:r w:rsidRPr="00832D60">
        <w:rPr>
          <w:rFonts w:ascii="Calibri" w:hAnsi="Calibri" w:cs="Arial"/>
          <w:b/>
          <w:sz w:val="24"/>
          <w:szCs w:val="24"/>
        </w:rPr>
        <w:t>4.3.</w:t>
      </w:r>
      <w:r>
        <w:rPr>
          <w:rFonts w:ascii="Calibri" w:hAnsi="Calibri" w:cs="Arial"/>
          <w:sz w:val="24"/>
          <w:szCs w:val="24"/>
        </w:rPr>
        <w:t>Докладна записка от г-н Нуридин Исмаил- кмет на община Хитрино за допълнителни възнаграждения за постигнати резултати на кмета на общината, заместник-кметове, кметове на населени места и кметски наместници.</w:t>
      </w:r>
    </w:p>
    <w:p w:rsidR="00832D60" w:rsidRPr="000301E0" w:rsidRDefault="0003676B" w:rsidP="00832D60">
      <w:pPr>
        <w:ind w:left="2832" w:firstLine="720"/>
        <w:contextualSpacing/>
        <w:rPr>
          <w:rFonts w:ascii="Calibri" w:hAnsi="Calibri" w:cs="Arial"/>
          <w:sz w:val="24"/>
          <w:szCs w:val="24"/>
        </w:rPr>
      </w:pPr>
      <w:r>
        <w:rPr>
          <w:rFonts w:ascii="Calibri" w:hAnsi="Calibri" w:cs="Arial"/>
          <w:i/>
          <w:sz w:val="24"/>
          <w:szCs w:val="24"/>
        </w:rPr>
        <w:t>Докладва: Ахмед Ахмед</w:t>
      </w:r>
      <w:r w:rsidR="00832D60" w:rsidRPr="00096C10">
        <w:rPr>
          <w:rFonts w:ascii="Calibri" w:hAnsi="Calibri" w:cs="Arial"/>
          <w:i/>
          <w:sz w:val="24"/>
          <w:szCs w:val="24"/>
        </w:rPr>
        <w:t xml:space="preserve"> – </w:t>
      </w:r>
      <w:r>
        <w:rPr>
          <w:rFonts w:ascii="Calibri" w:hAnsi="Calibri" w:cs="Arial"/>
          <w:i/>
          <w:sz w:val="24"/>
          <w:szCs w:val="24"/>
        </w:rPr>
        <w:t>зам.</w:t>
      </w:r>
      <w:r w:rsidR="00832D60" w:rsidRPr="00096C10">
        <w:rPr>
          <w:rFonts w:ascii="Calibri" w:hAnsi="Calibri" w:cs="Arial"/>
          <w:i/>
          <w:sz w:val="24"/>
          <w:szCs w:val="24"/>
        </w:rPr>
        <w:t>кмет на община Хитрино</w:t>
      </w:r>
    </w:p>
    <w:p w:rsidR="00832D60" w:rsidRDefault="00832D60" w:rsidP="000301E0">
      <w:pPr>
        <w:ind w:firstLine="720"/>
        <w:contextualSpacing/>
        <w:jc w:val="both"/>
        <w:rPr>
          <w:rFonts w:ascii="Calibri" w:hAnsi="Calibri" w:cs="Arial"/>
          <w:sz w:val="24"/>
          <w:szCs w:val="24"/>
        </w:rPr>
      </w:pPr>
      <w:r w:rsidRPr="00832D60">
        <w:rPr>
          <w:rFonts w:ascii="Calibri" w:hAnsi="Calibri" w:cs="Arial"/>
          <w:b/>
          <w:sz w:val="24"/>
          <w:szCs w:val="24"/>
        </w:rPr>
        <w:t>4.4.</w:t>
      </w:r>
      <w:r>
        <w:rPr>
          <w:rFonts w:ascii="Calibri" w:hAnsi="Calibri" w:cs="Arial"/>
          <w:sz w:val="24"/>
          <w:szCs w:val="24"/>
        </w:rPr>
        <w:t xml:space="preserve">Докладна записка от г-н Ахмед Ахмед- зам.кмет на община Хитрино за даване съгласие за разделяне на ПИ с ид.№ 67283.51.20 на два имота с проектни </w:t>
      </w:r>
      <w:r w:rsidR="008674D8">
        <w:rPr>
          <w:rFonts w:ascii="Calibri" w:hAnsi="Calibri" w:cs="Arial"/>
          <w:sz w:val="24"/>
          <w:szCs w:val="24"/>
        </w:rPr>
        <w:t>ид.№№ 67283.51.25 и 67283.51.26, в землището на село Сливак.</w:t>
      </w:r>
    </w:p>
    <w:p w:rsidR="00832D60" w:rsidRDefault="00832D60" w:rsidP="00832D60">
      <w:pPr>
        <w:ind w:left="3600"/>
        <w:contextualSpacing/>
        <w:rPr>
          <w:rFonts w:ascii="Calibri" w:hAnsi="Calibri" w:cs="Arial"/>
          <w:i/>
          <w:sz w:val="24"/>
          <w:szCs w:val="24"/>
        </w:rPr>
      </w:pPr>
      <w:r>
        <w:rPr>
          <w:rFonts w:ascii="Calibri" w:hAnsi="Calibri" w:cs="Arial"/>
          <w:i/>
          <w:sz w:val="24"/>
          <w:szCs w:val="24"/>
        </w:rPr>
        <w:t>Докладва: Ахмед Ахмед</w:t>
      </w:r>
      <w:r w:rsidRPr="00096C10">
        <w:rPr>
          <w:rFonts w:ascii="Calibri" w:hAnsi="Calibri" w:cs="Arial"/>
          <w:i/>
          <w:sz w:val="24"/>
          <w:szCs w:val="24"/>
        </w:rPr>
        <w:t xml:space="preserve"> – </w:t>
      </w:r>
      <w:r>
        <w:rPr>
          <w:rFonts w:ascii="Calibri" w:hAnsi="Calibri" w:cs="Arial"/>
          <w:i/>
          <w:sz w:val="24"/>
          <w:szCs w:val="24"/>
        </w:rPr>
        <w:t>зам.</w:t>
      </w:r>
      <w:r w:rsidRPr="00096C10">
        <w:rPr>
          <w:rFonts w:ascii="Calibri" w:hAnsi="Calibri" w:cs="Arial"/>
          <w:i/>
          <w:sz w:val="24"/>
          <w:szCs w:val="24"/>
        </w:rPr>
        <w:t>кмет на община Хитрино</w:t>
      </w:r>
    </w:p>
    <w:p w:rsidR="0022067D" w:rsidRDefault="0022067D" w:rsidP="0022067D">
      <w:pPr>
        <w:ind w:firstLine="708"/>
        <w:contextualSpacing/>
        <w:jc w:val="both"/>
        <w:rPr>
          <w:rFonts w:ascii="Calibri" w:hAnsi="Calibri" w:cs="Arial"/>
          <w:sz w:val="24"/>
          <w:szCs w:val="24"/>
        </w:rPr>
      </w:pPr>
      <w:r w:rsidRPr="0022067D">
        <w:rPr>
          <w:rFonts w:ascii="Calibri" w:hAnsi="Calibri" w:cs="Arial"/>
          <w:b/>
          <w:sz w:val="24"/>
          <w:szCs w:val="24"/>
        </w:rPr>
        <w:lastRenderedPageBreak/>
        <w:t>4.5.</w:t>
      </w:r>
      <w:r>
        <w:rPr>
          <w:rFonts w:ascii="Calibri" w:hAnsi="Calibri" w:cs="Arial"/>
          <w:sz w:val="24"/>
          <w:szCs w:val="24"/>
        </w:rPr>
        <w:t>Докладна записка от г-н Ахмед Ахмед- зам.кмет на община Хитрино за приемане на общинска програма за енергийна ефективност на общин</w:t>
      </w:r>
      <w:r w:rsidR="00C11675">
        <w:rPr>
          <w:rFonts w:ascii="Calibri" w:hAnsi="Calibri" w:cs="Arial"/>
          <w:sz w:val="24"/>
          <w:szCs w:val="24"/>
        </w:rPr>
        <w:t>а Хитрино за периода 2021 – 2031</w:t>
      </w:r>
      <w:r>
        <w:rPr>
          <w:rFonts w:ascii="Calibri" w:hAnsi="Calibri" w:cs="Arial"/>
          <w:sz w:val="24"/>
          <w:szCs w:val="24"/>
        </w:rPr>
        <w:t xml:space="preserve"> година.</w:t>
      </w:r>
    </w:p>
    <w:p w:rsidR="0022067D" w:rsidRPr="004A14B7" w:rsidRDefault="0022067D" w:rsidP="004A14B7">
      <w:pPr>
        <w:ind w:left="3600"/>
        <w:contextualSpacing/>
        <w:rPr>
          <w:rFonts w:ascii="Calibri" w:hAnsi="Calibri" w:cs="Arial"/>
          <w:i/>
          <w:sz w:val="24"/>
          <w:szCs w:val="24"/>
        </w:rPr>
      </w:pPr>
      <w:r>
        <w:rPr>
          <w:rFonts w:ascii="Calibri" w:hAnsi="Calibri" w:cs="Arial"/>
          <w:i/>
          <w:sz w:val="24"/>
          <w:szCs w:val="24"/>
        </w:rPr>
        <w:t>Докладва: Ахмед Ахмед</w:t>
      </w:r>
      <w:r w:rsidRPr="00096C10">
        <w:rPr>
          <w:rFonts w:ascii="Calibri" w:hAnsi="Calibri" w:cs="Arial"/>
          <w:i/>
          <w:sz w:val="24"/>
          <w:szCs w:val="24"/>
        </w:rPr>
        <w:t xml:space="preserve"> – </w:t>
      </w:r>
      <w:r>
        <w:rPr>
          <w:rFonts w:ascii="Calibri" w:hAnsi="Calibri" w:cs="Arial"/>
          <w:i/>
          <w:sz w:val="24"/>
          <w:szCs w:val="24"/>
        </w:rPr>
        <w:t>зам.</w:t>
      </w:r>
      <w:r w:rsidRPr="00096C10">
        <w:rPr>
          <w:rFonts w:ascii="Calibri" w:hAnsi="Calibri" w:cs="Arial"/>
          <w:i/>
          <w:sz w:val="24"/>
          <w:szCs w:val="24"/>
        </w:rPr>
        <w:t>кмет на община Хитрино</w:t>
      </w:r>
    </w:p>
    <w:p w:rsidR="000301E0" w:rsidRPr="00832D60" w:rsidRDefault="000301E0" w:rsidP="00832D60">
      <w:pPr>
        <w:ind w:firstLine="720"/>
        <w:contextualSpacing/>
        <w:jc w:val="both"/>
        <w:rPr>
          <w:rFonts w:ascii="Calibri" w:hAnsi="Calibri" w:cs="Arial"/>
          <w:sz w:val="24"/>
          <w:szCs w:val="24"/>
        </w:rPr>
      </w:pPr>
      <w:r>
        <w:rPr>
          <w:rFonts w:ascii="Calibri" w:hAnsi="Calibri" w:cs="Arial"/>
          <w:b/>
          <w:sz w:val="24"/>
          <w:szCs w:val="24"/>
        </w:rPr>
        <w:t>5</w:t>
      </w:r>
      <w:r w:rsidRPr="00096C10">
        <w:rPr>
          <w:rFonts w:ascii="Calibri" w:hAnsi="Calibri" w:cs="Arial"/>
          <w:b/>
          <w:sz w:val="24"/>
          <w:szCs w:val="24"/>
        </w:rPr>
        <w:t>.</w:t>
      </w:r>
      <w:r w:rsidRPr="00096C10">
        <w:rPr>
          <w:rFonts w:ascii="Calibri" w:hAnsi="Calibri" w:cs="Arial"/>
          <w:sz w:val="24"/>
          <w:szCs w:val="24"/>
        </w:rPr>
        <w:t>Питане.</w:t>
      </w:r>
    </w:p>
    <w:p w:rsidR="006F3975" w:rsidRDefault="006F3975" w:rsidP="000301E0">
      <w:pPr>
        <w:ind w:firstLine="720"/>
        <w:contextualSpacing/>
        <w:jc w:val="center"/>
        <w:rPr>
          <w:rFonts w:ascii="Calibri" w:hAnsi="Calibri" w:cs="Arial"/>
          <w:b/>
          <w:sz w:val="24"/>
          <w:szCs w:val="24"/>
          <w:u w:val="single"/>
        </w:rPr>
      </w:pPr>
      <w:r w:rsidRPr="007D24C6">
        <w:rPr>
          <w:rFonts w:ascii="Calibri" w:hAnsi="Calibri" w:cs="Arial"/>
          <w:b/>
          <w:sz w:val="24"/>
          <w:szCs w:val="24"/>
          <w:u w:val="single"/>
        </w:rPr>
        <w:t>ПО ПЪРВА ТОЧКА ОТ ДНЕВНИЯ РЕД</w:t>
      </w:r>
    </w:p>
    <w:p w:rsidR="0003676B" w:rsidRDefault="0003676B" w:rsidP="0003676B">
      <w:pPr>
        <w:ind w:firstLine="720"/>
        <w:contextualSpacing/>
        <w:rPr>
          <w:rFonts w:ascii="Calibri" w:hAnsi="Calibri" w:cs="Arial"/>
          <w:sz w:val="24"/>
          <w:szCs w:val="24"/>
        </w:rPr>
      </w:pPr>
      <w:r w:rsidRPr="00F6447A">
        <w:rPr>
          <w:rFonts w:ascii="Calibri" w:hAnsi="Calibri" w:cs="Arial"/>
          <w:sz w:val="24"/>
          <w:szCs w:val="24"/>
        </w:rPr>
        <w:t>Актуализация на бюджета на община Хитрино за 2020 година.</w:t>
      </w:r>
    </w:p>
    <w:p w:rsidR="00B14D12" w:rsidRPr="00952E92" w:rsidRDefault="009C7454" w:rsidP="00952E92">
      <w:pPr>
        <w:ind w:firstLine="708"/>
        <w:contextualSpacing/>
        <w:jc w:val="both"/>
        <w:rPr>
          <w:sz w:val="24"/>
          <w:szCs w:val="24"/>
        </w:rPr>
      </w:pPr>
      <w:r>
        <w:rPr>
          <w:rFonts w:ascii="Calibri" w:eastAsia="Calibri" w:hAnsi="Calibri" w:cs="Arial"/>
          <w:color w:val="000000" w:themeColor="text1"/>
          <w:sz w:val="24"/>
          <w:szCs w:val="24"/>
        </w:rPr>
        <w:t>С</w:t>
      </w:r>
      <w:r w:rsidR="009931EA">
        <w:rPr>
          <w:rFonts w:ascii="Calibri" w:eastAsia="Calibri" w:hAnsi="Calibri" w:cs="Arial"/>
          <w:color w:val="000000" w:themeColor="text1"/>
          <w:sz w:val="24"/>
          <w:szCs w:val="24"/>
        </w:rPr>
        <w:t>ъс 17</w:t>
      </w:r>
      <w:r w:rsidR="006F3975" w:rsidRPr="00541EAB">
        <w:rPr>
          <w:rFonts w:ascii="Calibri" w:eastAsia="Calibri" w:hAnsi="Calibri" w:cs="Arial"/>
          <w:color w:val="000000" w:themeColor="text1"/>
          <w:sz w:val="24"/>
          <w:szCs w:val="24"/>
        </w:rPr>
        <w:t xml:space="preserve"> </w:t>
      </w:r>
      <w:r w:rsidR="006F3975" w:rsidRPr="00541EAB">
        <w:rPr>
          <w:rFonts w:ascii="Calibri" w:eastAsia="Calibri" w:hAnsi="Calibri" w:cs="Arial"/>
          <w:color w:val="000000" w:themeColor="text1"/>
          <w:sz w:val="24"/>
          <w:szCs w:val="24"/>
          <w:lang w:val="en-US"/>
        </w:rPr>
        <w:t>(</w:t>
      </w:r>
      <w:r w:rsidR="009931EA">
        <w:rPr>
          <w:rFonts w:ascii="Calibri" w:eastAsia="Calibri" w:hAnsi="Calibri" w:cs="Arial"/>
          <w:color w:val="000000" w:themeColor="text1"/>
          <w:sz w:val="24"/>
          <w:szCs w:val="24"/>
        </w:rPr>
        <w:t>седем</w:t>
      </w:r>
      <w:r w:rsidR="006F3975" w:rsidRPr="00541EAB">
        <w:rPr>
          <w:rFonts w:ascii="Calibri" w:eastAsia="Calibri" w:hAnsi="Calibri" w:cs="Arial"/>
          <w:color w:val="000000" w:themeColor="text1"/>
          <w:sz w:val="24"/>
          <w:szCs w:val="24"/>
        </w:rPr>
        <w:t>надесет</w:t>
      </w:r>
      <w:r w:rsidR="006F3975" w:rsidRPr="00541EAB">
        <w:rPr>
          <w:rFonts w:ascii="Calibri" w:eastAsia="Calibri" w:hAnsi="Calibri" w:cs="Arial"/>
          <w:color w:val="000000" w:themeColor="text1"/>
          <w:sz w:val="24"/>
          <w:szCs w:val="24"/>
          <w:lang w:val="en-US"/>
        </w:rPr>
        <w:t>)</w:t>
      </w:r>
      <w:r w:rsidR="006F3975" w:rsidRPr="00541EAB">
        <w:rPr>
          <w:rFonts w:ascii="Calibri" w:eastAsia="Calibri" w:hAnsi="Calibri" w:cs="Arial"/>
          <w:color w:val="000000" w:themeColor="text1"/>
          <w:sz w:val="24"/>
          <w:szCs w:val="24"/>
        </w:rPr>
        <w:t xml:space="preserve"> гласа „за”, без „против” и без „въздържали се”, Общински съвет Хитрино</w:t>
      </w:r>
      <w:r w:rsidR="006F3975">
        <w:rPr>
          <w:rFonts w:ascii="Calibri" w:eastAsia="Calibri" w:hAnsi="Calibri" w:cs="Arial"/>
          <w:color w:val="000000" w:themeColor="text1"/>
          <w:sz w:val="24"/>
          <w:szCs w:val="24"/>
        </w:rPr>
        <w:t xml:space="preserve">, </w:t>
      </w:r>
      <w:r w:rsidR="00991E9E">
        <w:rPr>
          <w:sz w:val="24"/>
          <w:szCs w:val="24"/>
        </w:rPr>
        <w:t>н</w:t>
      </w:r>
      <w:r w:rsidR="00FA2541" w:rsidRPr="00973335">
        <w:rPr>
          <w:sz w:val="24"/>
          <w:szCs w:val="24"/>
        </w:rPr>
        <w:t xml:space="preserve">а </w:t>
      </w:r>
      <w:r w:rsidR="00C11675">
        <w:rPr>
          <w:sz w:val="24"/>
          <w:szCs w:val="24"/>
        </w:rPr>
        <w:t>основание чл.21, ал.1, т.6; чл.21</w:t>
      </w:r>
      <w:r w:rsidR="00FA2541" w:rsidRPr="00973335">
        <w:rPr>
          <w:sz w:val="24"/>
          <w:szCs w:val="24"/>
        </w:rPr>
        <w:t xml:space="preserve">, ал.2 и чл.27, ал.4 и ал.5 от Закона за местното самоуправление и местната администрация </w:t>
      </w:r>
      <w:r w:rsidR="00FA2541" w:rsidRPr="00973335">
        <w:rPr>
          <w:sz w:val="24"/>
          <w:szCs w:val="24"/>
          <w:lang w:val="en-US"/>
        </w:rPr>
        <w:t>(</w:t>
      </w:r>
      <w:r w:rsidR="00FA2541" w:rsidRPr="00973335">
        <w:rPr>
          <w:sz w:val="24"/>
          <w:szCs w:val="24"/>
        </w:rPr>
        <w:t>ЗМСМА</w:t>
      </w:r>
      <w:r w:rsidR="00FA2541" w:rsidRPr="00973335">
        <w:rPr>
          <w:sz w:val="24"/>
          <w:szCs w:val="24"/>
          <w:lang w:val="en-US"/>
        </w:rPr>
        <w:t>)</w:t>
      </w:r>
      <w:r w:rsidR="00566C62">
        <w:rPr>
          <w:sz w:val="24"/>
          <w:szCs w:val="24"/>
        </w:rPr>
        <w:t xml:space="preserve">, </w:t>
      </w:r>
      <w:r w:rsidR="00991E9E">
        <w:rPr>
          <w:sz w:val="24"/>
          <w:szCs w:val="24"/>
        </w:rPr>
        <w:t>прие</w:t>
      </w:r>
    </w:p>
    <w:p w:rsidR="00991E9E" w:rsidRPr="00991E9E" w:rsidRDefault="009931EA" w:rsidP="00991E9E">
      <w:pPr>
        <w:contextualSpacing/>
        <w:jc w:val="center"/>
        <w:rPr>
          <w:b/>
          <w:sz w:val="24"/>
          <w:szCs w:val="24"/>
        </w:rPr>
      </w:pPr>
      <w:r>
        <w:rPr>
          <w:b/>
          <w:sz w:val="24"/>
          <w:szCs w:val="24"/>
        </w:rPr>
        <w:t>Р Е Ш Е Н И Е № 91</w:t>
      </w:r>
    </w:p>
    <w:p w:rsidR="00FA2541" w:rsidRPr="00973335" w:rsidRDefault="00991E9E" w:rsidP="00991E9E">
      <w:pPr>
        <w:ind w:firstLine="708"/>
        <w:contextualSpacing/>
        <w:jc w:val="both"/>
        <w:rPr>
          <w:sz w:val="24"/>
          <w:szCs w:val="24"/>
        </w:rPr>
      </w:pPr>
      <w:r>
        <w:rPr>
          <w:sz w:val="24"/>
          <w:szCs w:val="24"/>
        </w:rPr>
        <w:t xml:space="preserve">На основание </w:t>
      </w:r>
      <w:r w:rsidR="009931EA">
        <w:rPr>
          <w:sz w:val="24"/>
          <w:szCs w:val="24"/>
        </w:rPr>
        <w:t>чл. 124</w:t>
      </w:r>
      <w:r w:rsidR="00FA2541" w:rsidRPr="00973335">
        <w:rPr>
          <w:sz w:val="24"/>
          <w:szCs w:val="24"/>
        </w:rPr>
        <w:t xml:space="preserve"> от Закона за публи</w:t>
      </w:r>
      <w:r w:rsidR="009931EA">
        <w:rPr>
          <w:sz w:val="24"/>
          <w:szCs w:val="24"/>
        </w:rPr>
        <w:t>чните финанси</w:t>
      </w:r>
      <w:r w:rsidR="00FA2541" w:rsidRPr="00973335">
        <w:rPr>
          <w:sz w:val="24"/>
          <w:szCs w:val="24"/>
        </w:rPr>
        <w:t xml:space="preserve">, Общински съвет </w:t>
      </w:r>
      <w:r>
        <w:rPr>
          <w:sz w:val="24"/>
          <w:szCs w:val="24"/>
        </w:rPr>
        <w:t>Хитрино</w:t>
      </w:r>
    </w:p>
    <w:p w:rsidR="00FA2541" w:rsidRDefault="00FA2541" w:rsidP="00FA2541">
      <w:pPr>
        <w:contextualSpacing/>
        <w:jc w:val="center"/>
        <w:rPr>
          <w:sz w:val="24"/>
          <w:szCs w:val="24"/>
        </w:rPr>
      </w:pPr>
      <w:r w:rsidRPr="00973335">
        <w:rPr>
          <w:sz w:val="24"/>
          <w:szCs w:val="24"/>
        </w:rPr>
        <w:t>Р Е Ш И:</w:t>
      </w:r>
    </w:p>
    <w:p w:rsidR="009931EA" w:rsidRDefault="009931EA" w:rsidP="00014243">
      <w:pPr>
        <w:ind w:firstLine="708"/>
        <w:contextualSpacing/>
        <w:jc w:val="both"/>
        <w:rPr>
          <w:sz w:val="24"/>
          <w:szCs w:val="24"/>
        </w:rPr>
      </w:pPr>
      <w:r>
        <w:rPr>
          <w:sz w:val="24"/>
          <w:szCs w:val="24"/>
        </w:rPr>
        <w:t>Актуализира бюджета на община Хитрино за 2020 година</w:t>
      </w:r>
      <w:r w:rsidR="00D23E91">
        <w:rPr>
          <w:sz w:val="24"/>
          <w:szCs w:val="24"/>
        </w:rPr>
        <w:t>:</w:t>
      </w:r>
    </w:p>
    <w:p w:rsidR="00F42751" w:rsidRPr="00F42751" w:rsidRDefault="00F42751" w:rsidP="00F42751">
      <w:pPr>
        <w:contextualSpacing/>
        <w:jc w:val="both"/>
        <w:rPr>
          <w:sz w:val="24"/>
          <w:szCs w:val="24"/>
        </w:rPr>
      </w:pPr>
      <w:r w:rsidRPr="00F42751">
        <w:rPr>
          <w:b/>
          <w:sz w:val="24"/>
          <w:szCs w:val="24"/>
        </w:rPr>
        <w:t>1.</w:t>
      </w:r>
      <w:r w:rsidRPr="00F42751">
        <w:rPr>
          <w:sz w:val="24"/>
          <w:szCs w:val="24"/>
        </w:rPr>
        <w:t>По разходната част да се увеличи бюджета на отделните дейности по параграфи за сметка на  целесъобразни икономии .</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53"/>
        <w:gridCol w:w="3543"/>
        <w:gridCol w:w="993"/>
        <w:gridCol w:w="3118"/>
      </w:tblGrid>
      <w:tr w:rsidR="00F42751" w:rsidTr="00F42751">
        <w:tc>
          <w:tcPr>
            <w:tcW w:w="2553" w:type="dxa"/>
            <w:tcBorders>
              <w:top w:val="single" w:sz="4" w:space="0" w:color="auto"/>
              <w:left w:val="single" w:sz="4" w:space="0" w:color="auto"/>
              <w:bottom w:val="single" w:sz="4" w:space="0" w:color="auto"/>
              <w:right w:val="single" w:sz="4" w:space="0" w:color="auto"/>
            </w:tcBorders>
            <w:hideMark/>
          </w:tcPr>
          <w:p w:rsidR="00F42751" w:rsidRPr="00F42751" w:rsidRDefault="00F42751" w:rsidP="00F42751">
            <w:pPr>
              <w:contextualSpacing/>
              <w:jc w:val="center"/>
              <w:rPr>
                <w:b/>
              </w:rPr>
            </w:pPr>
            <w:r w:rsidRPr="00F42751">
              <w:rPr>
                <w:b/>
              </w:rPr>
              <w:t>Дейност</w:t>
            </w:r>
          </w:p>
        </w:tc>
        <w:tc>
          <w:tcPr>
            <w:tcW w:w="3543" w:type="dxa"/>
            <w:tcBorders>
              <w:top w:val="single" w:sz="4" w:space="0" w:color="auto"/>
              <w:left w:val="single" w:sz="4" w:space="0" w:color="auto"/>
              <w:bottom w:val="single" w:sz="4" w:space="0" w:color="auto"/>
              <w:right w:val="single" w:sz="4" w:space="0" w:color="auto"/>
            </w:tcBorders>
            <w:hideMark/>
          </w:tcPr>
          <w:p w:rsidR="00F42751" w:rsidRPr="00F42751" w:rsidRDefault="00F42751" w:rsidP="00F42751">
            <w:pPr>
              <w:contextualSpacing/>
              <w:jc w:val="center"/>
              <w:rPr>
                <w:b/>
              </w:rPr>
            </w:pPr>
            <w:r w:rsidRPr="00F42751">
              <w:rPr>
                <w:b/>
              </w:rPr>
              <w:t>Параграф</w:t>
            </w:r>
          </w:p>
        </w:tc>
        <w:tc>
          <w:tcPr>
            <w:tcW w:w="993" w:type="dxa"/>
            <w:tcBorders>
              <w:top w:val="single" w:sz="4" w:space="0" w:color="auto"/>
              <w:left w:val="single" w:sz="4" w:space="0" w:color="auto"/>
              <w:bottom w:val="single" w:sz="4" w:space="0" w:color="auto"/>
              <w:right w:val="single" w:sz="4" w:space="0" w:color="auto"/>
            </w:tcBorders>
            <w:hideMark/>
          </w:tcPr>
          <w:p w:rsidR="00F42751" w:rsidRDefault="00F42751">
            <w:pPr>
              <w:contextualSpacing/>
              <w:jc w:val="center"/>
              <w:rPr>
                <w:b/>
              </w:rPr>
            </w:pPr>
            <w:r w:rsidRPr="00F42751">
              <w:rPr>
                <w:b/>
              </w:rPr>
              <w:t>Сума</w:t>
            </w:r>
          </w:p>
          <w:p w:rsidR="00F42751" w:rsidRPr="00F42751" w:rsidRDefault="00F42751" w:rsidP="00F42751">
            <w:pPr>
              <w:contextualSpacing/>
              <w:jc w:val="center"/>
              <w:rPr>
                <w:b/>
              </w:rPr>
            </w:pPr>
            <w:r>
              <w:rPr>
                <w:b/>
              </w:rPr>
              <w:t>лв.</w:t>
            </w:r>
          </w:p>
        </w:tc>
        <w:tc>
          <w:tcPr>
            <w:tcW w:w="3118" w:type="dxa"/>
            <w:tcBorders>
              <w:top w:val="single" w:sz="4" w:space="0" w:color="auto"/>
              <w:left w:val="single" w:sz="4" w:space="0" w:color="auto"/>
              <w:bottom w:val="single" w:sz="4" w:space="0" w:color="auto"/>
              <w:right w:val="single" w:sz="4" w:space="0" w:color="auto"/>
            </w:tcBorders>
            <w:hideMark/>
          </w:tcPr>
          <w:p w:rsidR="00F42751" w:rsidRPr="00F42751" w:rsidRDefault="00F42751" w:rsidP="00F42751">
            <w:pPr>
              <w:contextualSpacing/>
              <w:jc w:val="center"/>
              <w:rPr>
                <w:b/>
              </w:rPr>
            </w:pPr>
            <w:r w:rsidRPr="00F42751">
              <w:rPr>
                <w:b/>
              </w:rPr>
              <w:t>за сметка на дейност и параграф –лв.</w:t>
            </w:r>
          </w:p>
        </w:tc>
      </w:tr>
      <w:tr w:rsidR="00F42751" w:rsidTr="00F42751">
        <w:trPr>
          <w:trHeight w:val="339"/>
        </w:trPr>
        <w:tc>
          <w:tcPr>
            <w:tcW w:w="2553" w:type="dxa"/>
            <w:tcBorders>
              <w:top w:val="single" w:sz="4" w:space="0" w:color="auto"/>
              <w:left w:val="single" w:sz="4" w:space="0" w:color="auto"/>
              <w:bottom w:val="single" w:sz="4" w:space="0" w:color="auto"/>
              <w:right w:val="single" w:sz="4" w:space="0" w:color="auto"/>
            </w:tcBorders>
          </w:tcPr>
          <w:p w:rsidR="00F42751" w:rsidRDefault="00F42751">
            <w:pPr>
              <w:contextualSpacing/>
              <w:rPr>
                <w:rFonts w:ascii="Times New Roman" w:eastAsia="Times New Roman" w:hAnsi="Times New Roman" w:cs="Times New Roman"/>
              </w:rPr>
            </w:pPr>
            <w:r>
              <w:t xml:space="preserve"> 1122 ОбА</w:t>
            </w:r>
          </w:p>
          <w:p w:rsidR="00F42751" w:rsidRDefault="00F42751">
            <w:pPr>
              <w:contextualSpacing/>
            </w:pPr>
          </w:p>
          <w:p w:rsidR="00F42751" w:rsidRDefault="00F42751">
            <w:pPr>
              <w:contextualSpacing/>
            </w:pPr>
            <w:r>
              <w:t>2122 ОбА</w:t>
            </w:r>
          </w:p>
        </w:tc>
        <w:tc>
          <w:tcPr>
            <w:tcW w:w="3543" w:type="dxa"/>
            <w:tcBorders>
              <w:top w:val="single" w:sz="4" w:space="0" w:color="auto"/>
              <w:left w:val="single" w:sz="4" w:space="0" w:color="auto"/>
              <w:bottom w:val="single" w:sz="4" w:space="0" w:color="auto"/>
              <w:right w:val="single" w:sz="4" w:space="0" w:color="auto"/>
            </w:tcBorders>
            <w:hideMark/>
          </w:tcPr>
          <w:p w:rsidR="00F42751" w:rsidRDefault="00F42751">
            <w:pPr>
              <w:contextualSpacing/>
              <w:rPr>
                <w:rFonts w:ascii="Times New Roman" w:eastAsia="Times New Roman" w:hAnsi="Times New Roman" w:cs="Times New Roman"/>
                <w:lang w:val="ru-RU"/>
              </w:rPr>
            </w:pPr>
            <w:r>
              <w:rPr>
                <w:lang w:val="ru-RU"/>
              </w:rPr>
              <w:t xml:space="preserve"> 209 Др.плащания и възнаграждения</w:t>
            </w:r>
          </w:p>
          <w:p w:rsidR="00F42751" w:rsidRDefault="00F42751">
            <w:pPr>
              <w:contextualSpacing/>
              <w:rPr>
                <w:lang w:val="ru-RU"/>
              </w:rPr>
            </w:pPr>
            <w:r>
              <w:rPr>
                <w:lang w:val="ru-RU"/>
              </w:rPr>
              <w:t>1901 Държавни такси</w:t>
            </w:r>
          </w:p>
        </w:tc>
        <w:tc>
          <w:tcPr>
            <w:tcW w:w="993" w:type="dxa"/>
            <w:tcBorders>
              <w:top w:val="single" w:sz="4" w:space="0" w:color="auto"/>
              <w:left w:val="single" w:sz="4" w:space="0" w:color="auto"/>
              <w:bottom w:val="single" w:sz="4" w:space="0" w:color="auto"/>
              <w:right w:val="single" w:sz="4" w:space="0" w:color="auto"/>
            </w:tcBorders>
          </w:tcPr>
          <w:p w:rsidR="00F42751" w:rsidRDefault="00F42751">
            <w:pPr>
              <w:contextualSpacing/>
              <w:jc w:val="right"/>
              <w:rPr>
                <w:rFonts w:ascii="Times New Roman" w:eastAsia="Times New Roman" w:hAnsi="Times New Roman" w:cs="Times New Roman"/>
              </w:rPr>
            </w:pPr>
            <w:r>
              <w:t>1 000</w:t>
            </w:r>
          </w:p>
          <w:p w:rsidR="00F42751" w:rsidRDefault="00F42751">
            <w:pPr>
              <w:contextualSpacing/>
              <w:jc w:val="right"/>
            </w:pPr>
          </w:p>
          <w:p w:rsidR="00F42751" w:rsidRDefault="00F42751">
            <w:pPr>
              <w:contextualSpacing/>
              <w:jc w:val="right"/>
            </w:pPr>
            <w:r>
              <w:t xml:space="preserve">1 000 </w:t>
            </w:r>
          </w:p>
        </w:tc>
        <w:tc>
          <w:tcPr>
            <w:tcW w:w="3118" w:type="dxa"/>
            <w:tcBorders>
              <w:top w:val="single" w:sz="4" w:space="0" w:color="auto"/>
              <w:left w:val="single" w:sz="4" w:space="0" w:color="auto"/>
              <w:bottom w:val="single" w:sz="4" w:space="0" w:color="auto"/>
              <w:right w:val="single" w:sz="4" w:space="0" w:color="auto"/>
            </w:tcBorders>
          </w:tcPr>
          <w:p w:rsidR="00F42751" w:rsidRDefault="00F42751">
            <w:pPr>
              <w:contextualSpacing/>
              <w:rPr>
                <w:rFonts w:ascii="Times New Roman" w:eastAsia="Times New Roman" w:hAnsi="Times New Roman" w:cs="Times New Roman"/>
              </w:rPr>
            </w:pPr>
            <w:r>
              <w:t xml:space="preserve"> 551 ДОО</w:t>
            </w:r>
          </w:p>
          <w:p w:rsidR="00F42751" w:rsidRDefault="00F42751">
            <w:pPr>
              <w:contextualSpacing/>
            </w:pPr>
          </w:p>
          <w:p w:rsidR="00F42751" w:rsidRDefault="00F42751">
            <w:pPr>
              <w:contextualSpacing/>
            </w:pPr>
            <w:r>
              <w:t>1981 Общ.данъци</w:t>
            </w:r>
          </w:p>
        </w:tc>
      </w:tr>
      <w:tr w:rsidR="00F42751" w:rsidTr="00F42751">
        <w:trPr>
          <w:trHeight w:val="339"/>
        </w:trPr>
        <w:tc>
          <w:tcPr>
            <w:tcW w:w="2553" w:type="dxa"/>
            <w:tcBorders>
              <w:top w:val="single" w:sz="4" w:space="0" w:color="auto"/>
              <w:left w:val="single" w:sz="4" w:space="0" w:color="auto"/>
              <w:bottom w:val="single" w:sz="4" w:space="0" w:color="auto"/>
              <w:right w:val="single" w:sz="4" w:space="0" w:color="auto"/>
            </w:tcBorders>
          </w:tcPr>
          <w:p w:rsidR="00F42751" w:rsidRDefault="00F42751">
            <w:pPr>
              <w:contextualSpacing/>
              <w:rPr>
                <w:rFonts w:ascii="Times New Roman" w:eastAsia="Times New Roman" w:hAnsi="Times New Roman" w:cs="Times New Roman"/>
                <w:lang w:val="en-US"/>
              </w:rPr>
            </w:pPr>
            <w:r>
              <w:t>1311 Детски гради</w:t>
            </w:r>
            <w:r w:rsidR="008674D8">
              <w:t>ни</w:t>
            </w:r>
          </w:p>
          <w:p w:rsidR="00F42751" w:rsidRDefault="00F42751">
            <w:pPr>
              <w:contextualSpacing/>
              <w:rPr>
                <w:lang w:val="en-US"/>
              </w:rPr>
            </w:pPr>
          </w:p>
          <w:p w:rsidR="00F42751" w:rsidRDefault="00F42751">
            <w:pPr>
              <w:contextualSpacing/>
            </w:pPr>
            <w:r>
              <w:rPr>
                <w:lang w:val="en-US"/>
              </w:rPr>
              <w:t xml:space="preserve">2311 </w:t>
            </w:r>
            <w:r>
              <w:t>Детски градини</w:t>
            </w:r>
          </w:p>
        </w:tc>
        <w:tc>
          <w:tcPr>
            <w:tcW w:w="3543" w:type="dxa"/>
            <w:tcBorders>
              <w:top w:val="single" w:sz="4" w:space="0" w:color="auto"/>
              <w:left w:val="single" w:sz="4" w:space="0" w:color="auto"/>
              <w:bottom w:val="single" w:sz="4" w:space="0" w:color="auto"/>
              <w:right w:val="single" w:sz="4" w:space="0" w:color="auto"/>
            </w:tcBorders>
            <w:hideMark/>
          </w:tcPr>
          <w:p w:rsidR="00F42751" w:rsidRDefault="00F42751">
            <w:pPr>
              <w:contextualSpacing/>
              <w:rPr>
                <w:rFonts w:ascii="Times New Roman" w:eastAsia="Times New Roman" w:hAnsi="Times New Roman" w:cs="Times New Roman"/>
                <w:lang w:val="ru-RU"/>
              </w:rPr>
            </w:pPr>
            <w:r>
              <w:rPr>
                <w:lang w:val="ru-RU"/>
              </w:rPr>
              <w:t>208 Обезщетение с х-р на възнагр.</w:t>
            </w:r>
          </w:p>
          <w:p w:rsidR="00F42751" w:rsidRDefault="00F42751">
            <w:pPr>
              <w:contextualSpacing/>
              <w:rPr>
                <w:lang w:val="ru-RU"/>
              </w:rPr>
            </w:pPr>
            <w:r>
              <w:rPr>
                <w:lang w:val="ru-RU"/>
              </w:rPr>
              <w:t>1062 Застраховки</w:t>
            </w:r>
          </w:p>
        </w:tc>
        <w:tc>
          <w:tcPr>
            <w:tcW w:w="993" w:type="dxa"/>
            <w:tcBorders>
              <w:top w:val="single" w:sz="4" w:space="0" w:color="auto"/>
              <w:left w:val="single" w:sz="4" w:space="0" w:color="auto"/>
              <w:bottom w:val="single" w:sz="4" w:space="0" w:color="auto"/>
              <w:right w:val="single" w:sz="4" w:space="0" w:color="auto"/>
            </w:tcBorders>
          </w:tcPr>
          <w:p w:rsidR="00F42751" w:rsidRDefault="00F42751">
            <w:pPr>
              <w:contextualSpacing/>
              <w:jc w:val="right"/>
              <w:rPr>
                <w:rFonts w:ascii="Times New Roman" w:eastAsia="Times New Roman" w:hAnsi="Times New Roman" w:cs="Times New Roman"/>
              </w:rPr>
            </w:pPr>
            <w:r>
              <w:t>5 000</w:t>
            </w:r>
          </w:p>
          <w:p w:rsidR="00F42751" w:rsidRDefault="00F42751">
            <w:pPr>
              <w:contextualSpacing/>
              <w:jc w:val="right"/>
            </w:pPr>
          </w:p>
          <w:p w:rsidR="00F42751" w:rsidRDefault="00F42751">
            <w:pPr>
              <w:contextualSpacing/>
              <w:jc w:val="right"/>
            </w:pPr>
            <w:r>
              <w:t>1 000</w:t>
            </w:r>
          </w:p>
        </w:tc>
        <w:tc>
          <w:tcPr>
            <w:tcW w:w="3118" w:type="dxa"/>
            <w:tcBorders>
              <w:top w:val="single" w:sz="4" w:space="0" w:color="auto"/>
              <w:left w:val="single" w:sz="4" w:space="0" w:color="auto"/>
              <w:bottom w:val="single" w:sz="4" w:space="0" w:color="auto"/>
              <w:right w:val="single" w:sz="4" w:space="0" w:color="auto"/>
            </w:tcBorders>
          </w:tcPr>
          <w:p w:rsidR="00F42751" w:rsidRDefault="00F42751">
            <w:pPr>
              <w:contextualSpacing/>
              <w:rPr>
                <w:rFonts w:ascii="Times New Roman" w:eastAsia="Times New Roman" w:hAnsi="Times New Roman" w:cs="Times New Roman"/>
              </w:rPr>
            </w:pPr>
            <w:r>
              <w:t>1098 Др.разходи</w:t>
            </w:r>
          </w:p>
          <w:p w:rsidR="00F42751" w:rsidRDefault="00F42751">
            <w:pPr>
              <w:contextualSpacing/>
            </w:pPr>
          </w:p>
          <w:p w:rsidR="00F42751" w:rsidRDefault="00F42751">
            <w:pPr>
              <w:contextualSpacing/>
            </w:pPr>
            <w:r>
              <w:t>1016 – горива и енергия</w:t>
            </w:r>
          </w:p>
        </w:tc>
      </w:tr>
      <w:tr w:rsidR="00F42751" w:rsidTr="00F42751">
        <w:trPr>
          <w:trHeight w:val="339"/>
        </w:trPr>
        <w:tc>
          <w:tcPr>
            <w:tcW w:w="2553" w:type="dxa"/>
            <w:tcBorders>
              <w:top w:val="single" w:sz="4" w:space="0" w:color="auto"/>
              <w:left w:val="single" w:sz="4" w:space="0" w:color="auto"/>
              <w:bottom w:val="single" w:sz="4" w:space="0" w:color="auto"/>
              <w:right w:val="single" w:sz="4" w:space="0" w:color="auto"/>
            </w:tcBorders>
            <w:hideMark/>
          </w:tcPr>
          <w:p w:rsidR="00F42751" w:rsidRDefault="00F42751">
            <w:pPr>
              <w:contextualSpacing/>
            </w:pPr>
            <w:r>
              <w:rPr>
                <w:lang w:val="en-US"/>
              </w:rPr>
              <w:t xml:space="preserve">1437 </w:t>
            </w:r>
            <w:r>
              <w:t>Здрав. каб.ДГи ОУ</w:t>
            </w:r>
          </w:p>
        </w:tc>
        <w:tc>
          <w:tcPr>
            <w:tcW w:w="3543" w:type="dxa"/>
            <w:tcBorders>
              <w:top w:val="single" w:sz="4" w:space="0" w:color="auto"/>
              <w:left w:val="single" w:sz="4" w:space="0" w:color="auto"/>
              <w:bottom w:val="single" w:sz="4" w:space="0" w:color="auto"/>
              <w:right w:val="single" w:sz="4" w:space="0" w:color="auto"/>
            </w:tcBorders>
            <w:hideMark/>
          </w:tcPr>
          <w:p w:rsidR="00F42751" w:rsidRDefault="00F42751">
            <w:pPr>
              <w:contextualSpacing/>
              <w:rPr>
                <w:lang w:val="ru-RU"/>
              </w:rPr>
            </w:pPr>
            <w:r>
              <w:rPr>
                <w:lang w:val="ru-RU"/>
              </w:rPr>
              <w:t>1013 Раб.облекло</w:t>
            </w:r>
          </w:p>
        </w:tc>
        <w:tc>
          <w:tcPr>
            <w:tcW w:w="993" w:type="dxa"/>
            <w:tcBorders>
              <w:top w:val="single" w:sz="4" w:space="0" w:color="auto"/>
              <w:left w:val="single" w:sz="4" w:space="0" w:color="auto"/>
              <w:bottom w:val="single" w:sz="4" w:space="0" w:color="auto"/>
              <w:right w:val="single" w:sz="4" w:space="0" w:color="auto"/>
            </w:tcBorders>
            <w:hideMark/>
          </w:tcPr>
          <w:p w:rsidR="00F42751" w:rsidRDefault="00F42751">
            <w:pPr>
              <w:contextualSpacing/>
              <w:jc w:val="right"/>
            </w:pPr>
            <w:r>
              <w:t>200</w:t>
            </w:r>
          </w:p>
        </w:tc>
        <w:tc>
          <w:tcPr>
            <w:tcW w:w="3118" w:type="dxa"/>
            <w:tcBorders>
              <w:top w:val="single" w:sz="4" w:space="0" w:color="auto"/>
              <w:left w:val="single" w:sz="4" w:space="0" w:color="auto"/>
              <w:bottom w:val="single" w:sz="4" w:space="0" w:color="auto"/>
              <w:right w:val="single" w:sz="4" w:space="0" w:color="auto"/>
            </w:tcBorders>
            <w:hideMark/>
          </w:tcPr>
          <w:p w:rsidR="00F42751" w:rsidRDefault="00F42751">
            <w:pPr>
              <w:contextualSpacing/>
            </w:pPr>
            <w:r>
              <w:t>1098 Др.разходи</w:t>
            </w:r>
          </w:p>
        </w:tc>
      </w:tr>
      <w:tr w:rsidR="00F42751" w:rsidTr="00F42751">
        <w:trPr>
          <w:trHeight w:val="339"/>
        </w:trPr>
        <w:tc>
          <w:tcPr>
            <w:tcW w:w="2553" w:type="dxa"/>
            <w:tcBorders>
              <w:top w:val="single" w:sz="4" w:space="0" w:color="auto"/>
              <w:left w:val="single" w:sz="4" w:space="0" w:color="auto"/>
              <w:bottom w:val="single" w:sz="4" w:space="0" w:color="auto"/>
              <w:right w:val="single" w:sz="4" w:space="0" w:color="auto"/>
            </w:tcBorders>
            <w:hideMark/>
          </w:tcPr>
          <w:p w:rsidR="00F42751" w:rsidRDefault="00F42751">
            <w:pPr>
              <w:contextualSpacing/>
            </w:pPr>
            <w:r>
              <w:t>2604 Ул.осветление</w:t>
            </w:r>
          </w:p>
        </w:tc>
        <w:tc>
          <w:tcPr>
            <w:tcW w:w="3543" w:type="dxa"/>
            <w:tcBorders>
              <w:top w:val="single" w:sz="4" w:space="0" w:color="auto"/>
              <w:left w:val="single" w:sz="4" w:space="0" w:color="auto"/>
              <w:bottom w:val="single" w:sz="4" w:space="0" w:color="auto"/>
              <w:right w:val="single" w:sz="4" w:space="0" w:color="auto"/>
            </w:tcBorders>
            <w:hideMark/>
          </w:tcPr>
          <w:p w:rsidR="00F42751" w:rsidRDefault="00F42751">
            <w:pPr>
              <w:contextualSpacing/>
              <w:rPr>
                <w:rFonts w:ascii="Times New Roman" w:eastAsia="Times New Roman" w:hAnsi="Times New Roman" w:cs="Times New Roman"/>
                <w:lang w:val="ru-RU"/>
              </w:rPr>
            </w:pPr>
            <w:r>
              <w:rPr>
                <w:lang w:val="ru-RU"/>
              </w:rPr>
              <w:t>1030 Текущ ремонт</w:t>
            </w:r>
          </w:p>
          <w:p w:rsidR="00F42751" w:rsidRDefault="00F42751">
            <w:pPr>
              <w:contextualSpacing/>
              <w:rPr>
                <w:lang w:val="ru-RU"/>
              </w:rPr>
            </w:pPr>
            <w:r>
              <w:rPr>
                <w:lang w:val="ru-RU"/>
              </w:rPr>
              <w:t>1062 Застраховки</w:t>
            </w:r>
          </w:p>
        </w:tc>
        <w:tc>
          <w:tcPr>
            <w:tcW w:w="993" w:type="dxa"/>
            <w:tcBorders>
              <w:top w:val="single" w:sz="4" w:space="0" w:color="auto"/>
              <w:left w:val="single" w:sz="4" w:space="0" w:color="auto"/>
              <w:bottom w:val="single" w:sz="4" w:space="0" w:color="auto"/>
              <w:right w:val="single" w:sz="4" w:space="0" w:color="auto"/>
            </w:tcBorders>
            <w:hideMark/>
          </w:tcPr>
          <w:p w:rsidR="00F42751" w:rsidRDefault="00F42751">
            <w:pPr>
              <w:contextualSpacing/>
              <w:jc w:val="right"/>
              <w:rPr>
                <w:rFonts w:ascii="Times New Roman" w:eastAsia="Times New Roman" w:hAnsi="Times New Roman" w:cs="Times New Roman"/>
              </w:rPr>
            </w:pPr>
            <w:r>
              <w:t>100</w:t>
            </w:r>
          </w:p>
          <w:p w:rsidR="00F42751" w:rsidRDefault="00F42751">
            <w:pPr>
              <w:contextualSpacing/>
              <w:jc w:val="right"/>
            </w:pPr>
            <w:r>
              <w:t>100</w:t>
            </w:r>
          </w:p>
        </w:tc>
        <w:tc>
          <w:tcPr>
            <w:tcW w:w="3118" w:type="dxa"/>
            <w:tcBorders>
              <w:top w:val="single" w:sz="4" w:space="0" w:color="auto"/>
              <w:left w:val="single" w:sz="4" w:space="0" w:color="auto"/>
              <w:bottom w:val="single" w:sz="4" w:space="0" w:color="auto"/>
              <w:right w:val="single" w:sz="4" w:space="0" w:color="auto"/>
            </w:tcBorders>
            <w:hideMark/>
          </w:tcPr>
          <w:p w:rsidR="00F42751" w:rsidRDefault="00F42751">
            <w:pPr>
              <w:contextualSpacing/>
            </w:pPr>
            <w:r>
              <w:t>1015- материали</w:t>
            </w:r>
          </w:p>
        </w:tc>
      </w:tr>
      <w:tr w:rsidR="00F42751" w:rsidTr="00F42751">
        <w:trPr>
          <w:trHeight w:val="339"/>
        </w:trPr>
        <w:tc>
          <w:tcPr>
            <w:tcW w:w="2553" w:type="dxa"/>
            <w:tcBorders>
              <w:top w:val="single" w:sz="4" w:space="0" w:color="auto"/>
              <w:left w:val="single" w:sz="4" w:space="0" w:color="auto"/>
              <w:bottom w:val="single" w:sz="4" w:space="0" w:color="auto"/>
              <w:right w:val="single" w:sz="4" w:space="0" w:color="auto"/>
            </w:tcBorders>
            <w:hideMark/>
          </w:tcPr>
          <w:p w:rsidR="00F42751" w:rsidRDefault="00F42751">
            <w:pPr>
              <w:contextualSpacing/>
            </w:pPr>
            <w:r>
              <w:t xml:space="preserve"> 2623 Чистота</w:t>
            </w:r>
          </w:p>
        </w:tc>
        <w:tc>
          <w:tcPr>
            <w:tcW w:w="3543" w:type="dxa"/>
            <w:tcBorders>
              <w:top w:val="single" w:sz="4" w:space="0" w:color="auto"/>
              <w:left w:val="single" w:sz="4" w:space="0" w:color="auto"/>
              <w:bottom w:val="single" w:sz="4" w:space="0" w:color="auto"/>
              <w:right w:val="single" w:sz="4" w:space="0" w:color="auto"/>
            </w:tcBorders>
            <w:hideMark/>
          </w:tcPr>
          <w:p w:rsidR="00F42751" w:rsidRDefault="00F42751">
            <w:pPr>
              <w:contextualSpacing/>
              <w:rPr>
                <w:rFonts w:ascii="Times New Roman" w:eastAsia="Times New Roman" w:hAnsi="Times New Roman" w:cs="Times New Roman"/>
                <w:lang w:val="ru-RU"/>
              </w:rPr>
            </w:pPr>
            <w:r>
              <w:rPr>
                <w:lang w:val="ru-RU"/>
              </w:rPr>
              <w:t xml:space="preserve"> 1020-външни разходи</w:t>
            </w:r>
          </w:p>
          <w:p w:rsidR="00F42751" w:rsidRDefault="00F42751">
            <w:pPr>
              <w:contextualSpacing/>
              <w:rPr>
                <w:lang w:val="ru-RU"/>
              </w:rPr>
            </w:pPr>
            <w:r>
              <w:rPr>
                <w:lang w:val="ru-RU"/>
              </w:rPr>
              <w:t xml:space="preserve">/за събиране,съхранение, депониране,сортиране и  ТБО/ </w:t>
            </w:r>
          </w:p>
          <w:p w:rsidR="00F42751" w:rsidRDefault="00F42751">
            <w:pPr>
              <w:contextualSpacing/>
              <w:rPr>
                <w:lang w:val="ru-RU"/>
              </w:rPr>
            </w:pPr>
            <w:r>
              <w:rPr>
                <w:lang w:val="ru-RU"/>
              </w:rPr>
              <w:t>1030-Текущ ремонт</w:t>
            </w:r>
          </w:p>
        </w:tc>
        <w:tc>
          <w:tcPr>
            <w:tcW w:w="993" w:type="dxa"/>
            <w:tcBorders>
              <w:top w:val="single" w:sz="4" w:space="0" w:color="auto"/>
              <w:left w:val="single" w:sz="4" w:space="0" w:color="auto"/>
              <w:bottom w:val="single" w:sz="4" w:space="0" w:color="auto"/>
              <w:right w:val="single" w:sz="4" w:space="0" w:color="auto"/>
            </w:tcBorders>
          </w:tcPr>
          <w:p w:rsidR="00F42751" w:rsidRDefault="00F42751">
            <w:pPr>
              <w:contextualSpacing/>
              <w:jc w:val="right"/>
              <w:rPr>
                <w:rFonts w:ascii="Times New Roman" w:eastAsia="Times New Roman" w:hAnsi="Times New Roman" w:cs="Times New Roman"/>
              </w:rPr>
            </w:pPr>
            <w:r>
              <w:t>7 000</w:t>
            </w:r>
          </w:p>
          <w:p w:rsidR="00F42751" w:rsidRDefault="00F42751">
            <w:pPr>
              <w:contextualSpacing/>
              <w:jc w:val="right"/>
            </w:pPr>
          </w:p>
          <w:p w:rsidR="00F42751" w:rsidRDefault="00F42751">
            <w:pPr>
              <w:contextualSpacing/>
              <w:jc w:val="right"/>
            </w:pPr>
          </w:p>
          <w:p w:rsidR="00F42751" w:rsidRDefault="00F42751">
            <w:pPr>
              <w:contextualSpacing/>
              <w:jc w:val="right"/>
            </w:pPr>
            <w:r>
              <w:t xml:space="preserve">500  </w:t>
            </w:r>
          </w:p>
        </w:tc>
        <w:tc>
          <w:tcPr>
            <w:tcW w:w="3118" w:type="dxa"/>
            <w:tcBorders>
              <w:top w:val="single" w:sz="4" w:space="0" w:color="auto"/>
              <w:left w:val="single" w:sz="4" w:space="0" w:color="auto"/>
              <w:bottom w:val="single" w:sz="4" w:space="0" w:color="auto"/>
              <w:right w:val="single" w:sz="4" w:space="0" w:color="auto"/>
            </w:tcBorders>
          </w:tcPr>
          <w:p w:rsidR="00F42751" w:rsidRDefault="00F42751">
            <w:pPr>
              <w:contextualSpacing/>
              <w:rPr>
                <w:rFonts w:ascii="Times New Roman" w:eastAsia="Times New Roman" w:hAnsi="Times New Roman" w:cs="Times New Roman"/>
              </w:rPr>
            </w:pPr>
            <w:r>
              <w:t>6102-Отчисления по закона за управление на отпадъците</w:t>
            </w:r>
          </w:p>
          <w:p w:rsidR="00F42751" w:rsidRDefault="00F42751">
            <w:pPr>
              <w:contextualSpacing/>
              <w:rPr>
                <w:lang w:val="en-US"/>
              </w:rPr>
            </w:pPr>
          </w:p>
          <w:p w:rsidR="00F42751" w:rsidRDefault="00F42751">
            <w:pPr>
              <w:contextualSpacing/>
              <w:rPr>
                <w:lang w:val="ru-RU"/>
              </w:rPr>
            </w:pPr>
            <w:r>
              <w:t>1901-Платени държавни такси</w:t>
            </w:r>
          </w:p>
        </w:tc>
      </w:tr>
    </w:tbl>
    <w:p w:rsidR="00F42751" w:rsidRPr="00F42751" w:rsidRDefault="00F42751" w:rsidP="00F42751">
      <w:pPr>
        <w:contextualSpacing/>
        <w:jc w:val="both"/>
        <w:rPr>
          <w:sz w:val="24"/>
          <w:szCs w:val="24"/>
        </w:rPr>
      </w:pPr>
      <w:r w:rsidRPr="00F42751">
        <w:rPr>
          <w:sz w:val="24"/>
          <w:szCs w:val="24"/>
        </w:rPr>
        <w:t>С направените промени за дейност „Чистота”да се направи актуализация на План- сметката за 2020 година</w:t>
      </w:r>
    </w:p>
    <w:p w:rsidR="00F42751" w:rsidRPr="00F42751" w:rsidRDefault="00F42751" w:rsidP="00F42751">
      <w:pPr>
        <w:contextualSpacing/>
        <w:jc w:val="both"/>
        <w:rPr>
          <w:sz w:val="24"/>
          <w:szCs w:val="24"/>
        </w:rPr>
      </w:pPr>
      <w:r w:rsidRPr="00F42751">
        <w:rPr>
          <w:b/>
          <w:sz w:val="24"/>
          <w:szCs w:val="24"/>
        </w:rPr>
        <w:t>2.</w:t>
      </w:r>
      <w:r w:rsidRPr="00F42751">
        <w:rPr>
          <w:sz w:val="24"/>
          <w:szCs w:val="24"/>
        </w:rPr>
        <w:t xml:space="preserve">Актуализация на </w:t>
      </w:r>
      <w:r w:rsidRPr="00F42751">
        <w:rPr>
          <w:sz w:val="24"/>
          <w:szCs w:val="24"/>
          <w:lang w:val="en-US"/>
        </w:rPr>
        <w:t xml:space="preserve"> капиталовите  разходи</w:t>
      </w:r>
    </w:p>
    <w:tbl>
      <w:tblPr>
        <w:tblW w:w="10186" w:type="dxa"/>
        <w:tblInd w:w="-214" w:type="dxa"/>
        <w:tblLayout w:type="fixed"/>
        <w:tblCellMar>
          <w:left w:w="70" w:type="dxa"/>
          <w:right w:w="70" w:type="dxa"/>
        </w:tblCellMar>
        <w:tblLook w:val="04A0"/>
      </w:tblPr>
      <w:tblGrid>
        <w:gridCol w:w="4387"/>
        <w:gridCol w:w="1131"/>
        <w:gridCol w:w="990"/>
        <w:gridCol w:w="991"/>
        <w:gridCol w:w="1131"/>
        <w:gridCol w:w="1556"/>
      </w:tblGrid>
      <w:tr w:rsidR="00F42751" w:rsidTr="005319DD">
        <w:trPr>
          <w:trHeight w:val="458"/>
        </w:trPr>
        <w:tc>
          <w:tcPr>
            <w:tcW w:w="4387" w:type="dxa"/>
            <w:tcBorders>
              <w:top w:val="single" w:sz="4" w:space="0" w:color="auto"/>
              <w:left w:val="single" w:sz="4" w:space="0" w:color="auto"/>
              <w:bottom w:val="single" w:sz="4" w:space="0" w:color="auto"/>
              <w:right w:val="single" w:sz="4" w:space="0" w:color="auto"/>
            </w:tcBorders>
            <w:noWrap/>
            <w:vAlign w:val="bottom"/>
            <w:hideMark/>
          </w:tcPr>
          <w:p w:rsidR="00F42751" w:rsidRDefault="00F42751" w:rsidP="00F42751">
            <w:pPr>
              <w:contextualSpacing/>
              <w:jc w:val="center"/>
            </w:pPr>
            <w:r>
              <w:t>Наименование на обекта</w:t>
            </w:r>
          </w:p>
        </w:tc>
        <w:tc>
          <w:tcPr>
            <w:tcW w:w="1131" w:type="dxa"/>
            <w:tcBorders>
              <w:top w:val="single" w:sz="4" w:space="0" w:color="auto"/>
              <w:left w:val="nil"/>
              <w:bottom w:val="single" w:sz="4" w:space="0" w:color="auto"/>
              <w:right w:val="single" w:sz="4" w:space="0" w:color="auto"/>
            </w:tcBorders>
            <w:noWrap/>
            <w:vAlign w:val="bottom"/>
            <w:hideMark/>
          </w:tcPr>
          <w:p w:rsidR="00F42751" w:rsidRDefault="00F42751" w:rsidP="00F42751">
            <w:pPr>
              <w:contextualSpacing/>
            </w:pPr>
            <w:r>
              <w:t>параграф</w:t>
            </w:r>
          </w:p>
        </w:tc>
        <w:tc>
          <w:tcPr>
            <w:tcW w:w="990" w:type="dxa"/>
            <w:tcBorders>
              <w:top w:val="single" w:sz="4" w:space="0" w:color="auto"/>
              <w:left w:val="nil"/>
              <w:bottom w:val="single" w:sz="4" w:space="0" w:color="auto"/>
              <w:right w:val="single" w:sz="4" w:space="0" w:color="auto"/>
            </w:tcBorders>
            <w:noWrap/>
            <w:vAlign w:val="bottom"/>
            <w:hideMark/>
          </w:tcPr>
          <w:p w:rsidR="00F42751" w:rsidRDefault="00F42751" w:rsidP="00F42751">
            <w:pPr>
              <w:contextualSpacing/>
            </w:pPr>
            <w:r>
              <w:t xml:space="preserve">било </w:t>
            </w:r>
          </w:p>
        </w:tc>
        <w:tc>
          <w:tcPr>
            <w:tcW w:w="991" w:type="dxa"/>
            <w:tcBorders>
              <w:top w:val="single" w:sz="4" w:space="0" w:color="auto"/>
              <w:left w:val="nil"/>
              <w:bottom w:val="single" w:sz="4" w:space="0" w:color="auto"/>
              <w:right w:val="single" w:sz="4" w:space="0" w:color="auto"/>
            </w:tcBorders>
            <w:noWrap/>
            <w:vAlign w:val="bottom"/>
            <w:hideMark/>
          </w:tcPr>
          <w:p w:rsidR="00F42751" w:rsidRDefault="00F42751" w:rsidP="00F42751">
            <w:pPr>
              <w:contextualSpacing/>
            </w:pPr>
            <w:r>
              <w:t>става</w:t>
            </w:r>
          </w:p>
        </w:tc>
        <w:tc>
          <w:tcPr>
            <w:tcW w:w="1131" w:type="dxa"/>
            <w:tcBorders>
              <w:top w:val="single" w:sz="4" w:space="0" w:color="auto"/>
              <w:left w:val="nil"/>
              <w:bottom w:val="single" w:sz="4" w:space="0" w:color="auto"/>
              <w:right w:val="single" w:sz="4" w:space="0" w:color="auto"/>
            </w:tcBorders>
            <w:hideMark/>
          </w:tcPr>
          <w:p w:rsidR="00F42751" w:rsidRDefault="00F42751" w:rsidP="00F42751">
            <w:pPr>
              <w:contextualSpacing/>
              <w:rPr>
                <w:lang w:val="en-US"/>
              </w:rPr>
            </w:pPr>
            <w:r>
              <w:t xml:space="preserve">Разлика </w:t>
            </w:r>
            <w:r>
              <w:rPr>
                <w:lang w:val="en-US"/>
              </w:rPr>
              <w:t xml:space="preserve"> </w:t>
            </w:r>
          </w:p>
        </w:tc>
        <w:tc>
          <w:tcPr>
            <w:tcW w:w="1556" w:type="dxa"/>
            <w:tcBorders>
              <w:top w:val="single" w:sz="4" w:space="0" w:color="auto"/>
              <w:left w:val="nil"/>
              <w:bottom w:val="single" w:sz="4" w:space="0" w:color="auto"/>
              <w:right w:val="single" w:sz="4" w:space="0" w:color="auto"/>
            </w:tcBorders>
            <w:hideMark/>
          </w:tcPr>
          <w:p w:rsidR="00F42751" w:rsidRDefault="00F42751" w:rsidP="00F42751">
            <w:pPr>
              <w:contextualSpacing/>
            </w:pPr>
            <w:r>
              <w:t>Източник на финансиране</w:t>
            </w:r>
          </w:p>
        </w:tc>
      </w:tr>
      <w:tr w:rsidR="00F42751" w:rsidTr="005319DD">
        <w:trPr>
          <w:trHeight w:val="324"/>
        </w:trPr>
        <w:tc>
          <w:tcPr>
            <w:tcW w:w="4387" w:type="dxa"/>
            <w:tcBorders>
              <w:top w:val="nil"/>
              <w:left w:val="single" w:sz="4" w:space="0" w:color="auto"/>
              <w:bottom w:val="single" w:sz="4" w:space="0" w:color="auto"/>
              <w:right w:val="single" w:sz="4" w:space="0" w:color="auto"/>
            </w:tcBorders>
            <w:noWrap/>
            <w:vAlign w:val="bottom"/>
            <w:hideMark/>
          </w:tcPr>
          <w:p w:rsidR="00F42751" w:rsidRDefault="00F42751" w:rsidP="00F42751">
            <w:pPr>
              <w:pStyle w:val="2"/>
              <w:ind w:right="-1531"/>
              <w:contextualSpacing/>
            </w:pPr>
            <w:r>
              <w:t xml:space="preserve">                                        1.</w:t>
            </w:r>
          </w:p>
        </w:tc>
        <w:tc>
          <w:tcPr>
            <w:tcW w:w="1131" w:type="dxa"/>
            <w:tcBorders>
              <w:top w:val="nil"/>
              <w:left w:val="nil"/>
              <w:bottom w:val="single" w:sz="4" w:space="0" w:color="auto"/>
              <w:right w:val="single" w:sz="4" w:space="0" w:color="auto"/>
            </w:tcBorders>
            <w:noWrap/>
            <w:vAlign w:val="bottom"/>
            <w:hideMark/>
          </w:tcPr>
          <w:p w:rsidR="00F42751" w:rsidRDefault="00F42751" w:rsidP="00F42751">
            <w:pPr>
              <w:pStyle w:val="2"/>
              <w:ind w:right="-1531"/>
              <w:contextualSpacing/>
            </w:pPr>
            <w:r>
              <w:t xml:space="preserve">        2.</w:t>
            </w:r>
          </w:p>
        </w:tc>
        <w:tc>
          <w:tcPr>
            <w:tcW w:w="990" w:type="dxa"/>
            <w:tcBorders>
              <w:top w:val="nil"/>
              <w:left w:val="nil"/>
              <w:bottom w:val="single" w:sz="4" w:space="0" w:color="auto"/>
              <w:right w:val="single" w:sz="4" w:space="0" w:color="auto"/>
            </w:tcBorders>
            <w:noWrap/>
            <w:vAlign w:val="bottom"/>
            <w:hideMark/>
          </w:tcPr>
          <w:p w:rsidR="00F42751" w:rsidRDefault="00F42751" w:rsidP="00F42751">
            <w:pPr>
              <w:pStyle w:val="2"/>
              <w:ind w:right="-1531"/>
              <w:contextualSpacing/>
              <w:rPr>
                <w:bCs/>
              </w:rPr>
            </w:pPr>
            <w:r>
              <w:rPr>
                <w:bCs/>
              </w:rPr>
              <w:t xml:space="preserve">      3.</w:t>
            </w:r>
          </w:p>
        </w:tc>
        <w:tc>
          <w:tcPr>
            <w:tcW w:w="991" w:type="dxa"/>
            <w:tcBorders>
              <w:top w:val="nil"/>
              <w:left w:val="nil"/>
              <w:bottom w:val="single" w:sz="4" w:space="0" w:color="auto"/>
              <w:right w:val="single" w:sz="4" w:space="0" w:color="auto"/>
            </w:tcBorders>
            <w:noWrap/>
            <w:vAlign w:val="bottom"/>
            <w:hideMark/>
          </w:tcPr>
          <w:p w:rsidR="00F42751" w:rsidRDefault="00F42751" w:rsidP="00F42751">
            <w:pPr>
              <w:pStyle w:val="2"/>
              <w:ind w:right="-1531"/>
              <w:contextualSpacing/>
              <w:rPr>
                <w:bCs/>
              </w:rPr>
            </w:pPr>
            <w:r>
              <w:rPr>
                <w:bCs/>
              </w:rPr>
              <w:t xml:space="preserve">       4.</w:t>
            </w:r>
          </w:p>
        </w:tc>
        <w:tc>
          <w:tcPr>
            <w:tcW w:w="1131" w:type="dxa"/>
            <w:tcBorders>
              <w:top w:val="nil"/>
              <w:left w:val="nil"/>
              <w:bottom w:val="single" w:sz="4" w:space="0" w:color="auto"/>
              <w:right w:val="single" w:sz="4" w:space="0" w:color="auto"/>
            </w:tcBorders>
          </w:tcPr>
          <w:p w:rsidR="00F42751" w:rsidRDefault="00F42751" w:rsidP="00F42751">
            <w:pPr>
              <w:pStyle w:val="2"/>
              <w:ind w:right="-1531"/>
              <w:contextualSpacing/>
            </w:pPr>
          </w:p>
          <w:p w:rsidR="00F42751" w:rsidRDefault="00F42751" w:rsidP="00F42751">
            <w:pPr>
              <w:pStyle w:val="2"/>
              <w:ind w:right="-1531"/>
              <w:contextualSpacing/>
            </w:pPr>
            <w:r>
              <w:t xml:space="preserve">           5.</w:t>
            </w:r>
          </w:p>
        </w:tc>
        <w:tc>
          <w:tcPr>
            <w:tcW w:w="1556" w:type="dxa"/>
            <w:tcBorders>
              <w:top w:val="nil"/>
              <w:left w:val="nil"/>
              <w:bottom w:val="single" w:sz="4" w:space="0" w:color="auto"/>
              <w:right w:val="single" w:sz="4" w:space="0" w:color="auto"/>
            </w:tcBorders>
          </w:tcPr>
          <w:p w:rsidR="00F42751" w:rsidRDefault="00F42751" w:rsidP="00F42751">
            <w:pPr>
              <w:pStyle w:val="2"/>
              <w:ind w:right="-1531"/>
              <w:contextualSpacing/>
            </w:pPr>
          </w:p>
          <w:p w:rsidR="00F42751" w:rsidRDefault="00F42751" w:rsidP="00F42751">
            <w:pPr>
              <w:pStyle w:val="2"/>
              <w:ind w:right="-1531"/>
              <w:contextualSpacing/>
            </w:pPr>
            <w:r>
              <w:t xml:space="preserve">           6.</w:t>
            </w:r>
          </w:p>
        </w:tc>
      </w:tr>
      <w:tr w:rsidR="00F42751" w:rsidTr="005319DD">
        <w:trPr>
          <w:trHeight w:val="867"/>
        </w:trPr>
        <w:tc>
          <w:tcPr>
            <w:tcW w:w="4387" w:type="dxa"/>
            <w:tcBorders>
              <w:top w:val="nil"/>
              <w:left w:val="single" w:sz="4" w:space="0" w:color="auto"/>
              <w:bottom w:val="single" w:sz="4" w:space="0" w:color="auto"/>
              <w:right w:val="single" w:sz="4" w:space="0" w:color="auto"/>
            </w:tcBorders>
            <w:noWrap/>
            <w:vAlign w:val="bottom"/>
          </w:tcPr>
          <w:p w:rsidR="00F42751" w:rsidRPr="00F42751" w:rsidRDefault="00F42751" w:rsidP="00F42751">
            <w:pPr>
              <w:contextualSpacing/>
              <w:rPr>
                <w:rFonts w:ascii="Times New Roman" w:eastAsia="Times New Roman" w:hAnsi="Times New Roman" w:cs="Times New Roman"/>
                <w:iCs/>
                <w:color w:val="000000"/>
              </w:rPr>
            </w:pPr>
            <w:r>
              <w:rPr>
                <w:iCs/>
                <w:color w:val="000000"/>
              </w:rPr>
              <w:t>Рекон., възст., обор. Обзав. и внедряване на мерки за енер. ефект.на сграда на общ. админ. и младежки култ.център,с.Хитрино”</w:t>
            </w:r>
          </w:p>
        </w:tc>
        <w:tc>
          <w:tcPr>
            <w:tcW w:w="1131" w:type="dxa"/>
            <w:tcBorders>
              <w:top w:val="nil"/>
              <w:left w:val="nil"/>
              <w:bottom w:val="single" w:sz="4" w:space="0" w:color="auto"/>
              <w:right w:val="single" w:sz="4" w:space="0" w:color="auto"/>
            </w:tcBorders>
            <w:noWrap/>
            <w:vAlign w:val="bottom"/>
            <w:hideMark/>
          </w:tcPr>
          <w:p w:rsidR="00F42751" w:rsidRDefault="00F42751" w:rsidP="00F42751">
            <w:pPr>
              <w:contextualSpacing/>
              <w:jc w:val="right"/>
            </w:pPr>
            <w:r>
              <w:t>5100</w:t>
            </w:r>
          </w:p>
        </w:tc>
        <w:tc>
          <w:tcPr>
            <w:tcW w:w="990" w:type="dxa"/>
            <w:tcBorders>
              <w:top w:val="nil"/>
              <w:left w:val="nil"/>
              <w:bottom w:val="single" w:sz="4" w:space="0" w:color="auto"/>
              <w:right w:val="single" w:sz="4" w:space="0" w:color="auto"/>
            </w:tcBorders>
            <w:noWrap/>
            <w:vAlign w:val="bottom"/>
            <w:hideMark/>
          </w:tcPr>
          <w:p w:rsidR="00F42751" w:rsidRDefault="00F42751" w:rsidP="00F42751">
            <w:pPr>
              <w:contextualSpacing/>
              <w:jc w:val="right"/>
              <w:rPr>
                <w:bCs/>
              </w:rPr>
            </w:pPr>
            <w:r>
              <w:rPr>
                <w:bCs/>
              </w:rPr>
              <w:t>146943</w:t>
            </w:r>
          </w:p>
        </w:tc>
        <w:tc>
          <w:tcPr>
            <w:tcW w:w="991" w:type="dxa"/>
            <w:tcBorders>
              <w:top w:val="nil"/>
              <w:left w:val="nil"/>
              <w:bottom w:val="single" w:sz="4" w:space="0" w:color="auto"/>
              <w:right w:val="single" w:sz="4" w:space="0" w:color="auto"/>
            </w:tcBorders>
            <w:noWrap/>
            <w:vAlign w:val="bottom"/>
            <w:hideMark/>
          </w:tcPr>
          <w:p w:rsidR="00F42751" w:rsidRDefault="00F42751" w:rsidP="00F42751">
            <w:pPr>
              <w:contextualSpacing/>
              <w:jc w:val="right"/>
              <w:rPr>
                <w:bCs/>
              </w:rPr>
            </w:pPr>
            <w:r>
              <w:rPr>
                <w:bCs/>
              </w:rPr>
              <w:t>155 708</w:t>
            </w:r>
          </w:p>
        </w:tc>
        <w:tc>
          <w:tcPr>
            <w:tcW w:w="1131" w:type="dxa"/>
            <w:tcBorders>
              <w:top w:val="nil"/>
              <w:left w:val="nil"/>
              <w:bottom w:val="single" w:sz="4" w:space="0" w:color="auto"/>
              <w:right w:val="single" w:sz="4" w:space="0" w:color="auto"/>
            </w:tcBorders>
          </w:tcPr>
          <w:p w:rsidR="00F42751" w:rsidRDefault="00F42751" w:rsidP="00F42751">
            <w:pPr>
              <w:contextualSpacing/>
              <w:jc w:val="right"/>
              <w:rPr>
                <w:rFonts w:ascii="Times New Roman" w:eastAsia="Times New Roman" w:hAnsi="Times New Roman" w:cs="Times New Roman"/>
              </w:rPr>
            </w:pPr>
          </w:p>
          <w:p w:rsidR="00F42751" w:rsidRDefault="00F42751" w:rsidP="00F42751">
            <w:pPr>
              <w:contextualSpacing/>
              <w:jc w:val="right"/>
            </w:pPr>
          </w:p>
          <w:p w:rsidR="00F42751" w:rsidRDefault="00F42751" w:rsidP="00F42751">
            <w:pPr>
              <w:contextualSpacing/>
              <w:jc w:val="right"/>
            </w:pPr>
            <w:r>
              <w:t>-8 765</w:t>
            </w:r>
          </w:p>
        </w:tc>
        <w:tc>
          <w:tcPr>
            <w:tcW w:w="1556" w:type="dxa"/>
            <w:tcBorders>
              <w:top w:val="nil"/>
              <w:left w:val="nil"/>
              <w:bottom w:val="single" w:sz="4" w:space="0" w:color="auto"/>
              <w:right w:val="single" w:sz="4" w:space="0" w:color="auto"/>
            </w:tcBorders>
          </w:tcPr>
          <w:p w:rsidR="00F42751" w:rsidRDefault="00F42751" w:rsidP="00F42751">
            <w:pPr>
              <w:contextualSpacing/>
              <w:jc w:val="right"/>
            </w:pPr>
          </w:p>
        </w:tc>
      </w:tr>
      <w:tr w:rsidR="00F42751" w:rsidTr="005319DD">
        <w:trPr>
          <w:trHeight w:val="470"/>
        </w:trPr>
        <w:tc>
          <w:tcPr>
            <w:tcW w:w="4387" w:type="dxa"/>
            <w:tcBorders>
              <w:top w:val="nil"/>
              <w:left w:val="single" w:sz="4" w:space="0" w:color="auto"/>
              <w:bottom w:val="single" w:sz="4" w:space="0" w:color="auto"/>
              <w:right w:val="single" w:sz="4" w:space="0" w:color="auto"/>
            </w:tcBorders>
            <w:noWrap/>
            <w:vAlign w:val="bottom"/>
            <w:hideMark/>
          </w:tcPr>
          <w:p w:rsidR="00F42751" w:rsidRDefault="00F42751" w:rsidP="00F42751">
            <w:pPr>
              <w:contextualSpacing/>
            </w:pPr>
            <w:r>
              <w:t xml:space="preserve">Дофинансиране на непризнати разходи по проект” Светлина за нов живот,чрез изграждане,реконструкция и обновление на </w:t>
            </w:r>
            <w:r>
              <w:lastRenderedPageBreak/>
              <w:t>улично осветление в с.Хитрино”</w:t>
            </w:r>
          </w:p>
        </w:tc>
        <w:tc>
          <w:tcPr>
            <w:tcW w:w="1131" w:type="dxa"/>
            <w:tcBorders>
              <w:top w:val="nil"/>
              <w:left w:val="nil"/>
              <w:bottom w:val="single" w:sz="4" w:space="0" w:color="auto"/>
              <w:right w:val="single" w:sz="4" w:space="0" w:color="auto"/>
            </w:tcBorders>
            <w:noWrap/>
            <w:vAlign w:val="bottom"/>
            <w:hideMark/>
          </w:tcPr>
          <w:p w:rsidR="00F42751" w:rsidRDefault="00F42751" w:rsidP="001730BD">
            <w:pPr>
              <w:contextualSpacing/>
              <w:jc w:val="right"/>
            </w:pPr>
            <w:r>
              <w:lastRenderedPageBreak/>
              <w:t>5100</w:t>
            </w:r>
          </w:p>
        </w:tc>
        <w:tc>
          <w:tcPr>
            <w:tcW w:w="990" w:type="dxa"/>
            <w:tcBorders>
              <w:top w:val="nil"/>
              <w:left w:val="nil"/>
              <w:bottom w:val="single" w:sz="4" w:space="0" w:color="auto"/>
              <w:right w:val="single" w:sz="4" w:space="0" w:color="auto"/>
            </w:tcBorders>
            <w:noWrap/>
            <w:vAlign w:val="bottom"/>
            <w:hideMark/>
          </w:tcPr>
          <w:p w:rsidR="00F42751" w:rsidRDefault="00F42751" w:rsidP="001730BD">
            <w:pPr>
              <w:contextualSpacing/>
              <w:jc w:val="right"/>
              <w:rPr>
                <w:bCs/>
                <w:lang w:val="en-US"/>
              </w:rPr>
            </w:pPr>
            <w:r>
              <w:rPr>
                <w:bCs/>
                <w:lang w:val="en-US"/>
              </w:rPr>
              <w:t xml:space="preserve"> </w:t>
            </w:r>
          </w:p>
        </w:tc>
        <w:tc>
          <w:tcPr>
            <w:tcW w:w="991" w:type="dxa"/>
            <w:tcBorders>
              <w:top w:val="nil"/>
              <w:left w:val="nil"/>
              <w:bottom w:val="single" w:sz="4" w:space="0" w:color="auto"/>
              <w:right w:val="single" w:sz="4" w:space="0" w:color="auto"/>
            </w:tcBorders>
            <w:noWrap/>
            <w:vAlign w:val="bottom"/>
            <w:hideMark/>
          </w:tcPr>
          <w:p w:rsidR="00F42751" w:rsidRDefault="00F42751" w:rsidP="001730BD">
            <w:pPr>
              <w:contextualSpacing/>
              <w:jc w:val="right"/>
              <w:rPr>
                <w:bCs/>
                <w:lang w:val="en-US"/>
              </w:rPr>
            </w:pPr>
            <w:r>
              <w:rPr>
                <w:bCs/>
                <w:lang w:val="en-US"/>
              </w:rPr>
              <w:t>8 424</w:t>
            </w:r>
          </w:p>
        </w:tc>
        <w:tc>
          <w:tcPr>
            <w:tcW w:w="1131" w:type="dxa"/>
            <w:tcBorders>
              <w:top w:val="nil"/>
              <w:left w:val="nil"/>
              <w:bottom w:val="single" w:sz="4" w:space="0" w:color="auto"/>
              <w:right w:val="single" w:sz="4" w:space="0" w:color="auto"/>
            </w:tcBorders>
          </w:tcPr>
          <w:p w:rsidR="00F42751" w:rsidRDefault="00F42751" w:rsidP="001730BD">
            <w:pPr>
              <w:contextualSpacing/>
              <w:jc w:val="right"/>
              <w:rPr>
                <w:rFonts w:ascii="Times New Roman" w:eastAsia="Times New Roman" w:hAnsi="Times New Roman" w:cs="Times New Roman"/>
              </w:rPr>
            </w:pPr>
          </w:p>
          <w:p w:rsidR="00F42751" w:rsidRDefault="00F42751" w:rsidP="001730BD">
            <w:pPr>
              <w:contextualSpacing/>
              <w:jc w:val="right"/>
            </w:pPr>
          </w:p>
          <w:p w:rsidR="001730BD" w:rsidRDefault="001730BD" w:rsidP="001730BD">
            <w:pPr>
              <w:contextualSpacing/>
              <w:jc w:val="right"/>
            </w:pPr>
          </w:p>
          <w:p w:rsidR="00F42751" w:rsidRDefault="00F42751" w:rsidP="001730BD">
            <w:pPr>
              <w:contextualSpacing/>
              <w:jc w:val="right"/>
              <w:rPr>
                <w:lang w:val="en-US"/>
              </w:rPr>
            </w:pPr>
            <w:r>
              <w:lastRenderedPageBreak/>
              <w:t>-</w:t>
            </w:r>
            <w:r>
              <w:rPr>
                <w:lang w:val="en-US"/>
              </w:rPr>
              <w:t>8 424</w:t>
            </w:r>
          </w:p>
        </w:tc>
        <w:tc>
          <w:tcPr>
            <w:tcW w:w="1556" w:type="dxa"/>
            <w:tcBorders>
              <w:top w:val="nil"/>
              <w:left w:val="nil"/>
              <w:bottom w:val="single" w:sz="4" w:space="0" w:color="auto"/>
              <w:right w:val="single" w:sz="4" w:space="0" w:color="auto"/>
            </w:tcBorders>
            <w:hideMark/>
          </w:tcPr>
          <w:p w:rsidR="00F42751" w:rsidRDefault="00F42751" w:rsidP="00F42751">
            <w:pPr>
              <w:contextualSpacing/>
              <w:jc w:val="right"/>
            </w:pPr>
            <w:r>
              <w:rPr>
                <w:lang w:val="en-US"/>
              </w:rPr>
              <w:lastRenderedPageBreak/>
              <w:t xml:space="preserve">  </w:t>
            </w:r>
            <w:r>
              <w:t xml:space="preserve">  </w:t>
            </w:r>
          </w:p>
        </w:tc>
      </w:tr>
      <w:tr w:rsidR="00F42751" w:rsidTr="005319DD">
        <w:trPr>
          <w:trHeight w:val="491"/>
        </w:trPr>
        <w:tc>
          <w:tcPr>
            <w:tcW w:w="4387" w:type="dxa"/>
            <w:tcBorders>
              <w:top w:val="single" w:sz="4" w:space="0" w:color="auto"/>
              <w:left w:val="single" w:sz="4" w:space="0" w:color="auto"/>
              <w:bottom w:val="single" w:sz="4" w:space="0" w:color="auto"/>
              <w:right w:val="single" w:sz="4" w:space="0" w:color="auto"/>
            </w:tcBorders>
            <w:noWrap/>
            <w:vAlign w:val="bottom"/>
            <w:hideMark/>
          </w:tcPr>
          <w:p w:rsidR="00F42751" w:rsidRDefault="00F42751" w:rsidP="00F42751">
            <w:pPr>
              <w:contextualSpacing/>
            </w:pPr>
            <w:r>
              <w:lastRenderedPageBreak/>
              <w:t>Дофинансиране на непризнати разходи по проект” Рехаб. и подобр. на прилеж.простр.към ЦДГ с. Хитрино</w:t>
            </w:r>
            <w:r>
              <w:rPr>
                <w:lang w:val="en-US"/>
              </w:rPr>
              <w:t>”</w:t>
            </w:r>
          </w:p>
        </w:tc>
        <w:tc>
          <w:tcPr>
            <w:tcW w:w="1131" w:type="dxa"/>
            <w:tcBorders>
              <w:top w:val="single" w:sz="4" w:space="0" w:color="auto"/>
              <w:left w:val="nil"/>
              <w:bottom w:val="single" w:sz="4" w:space="0" w:color="auto"/>
              <w:right w:val="single" w:sz="4" w:space="0" w:color="auto"/>
            </w:tcBorders>
            <w:noWrap/>
            <w:vAlign w:val="bottom"/>
            <w:hideMark/>
          </w:tcPr>
          <w:p w:rsidR="00F42751" w:rsidRDefault="00F42751" w:rsidP="005319DD">
            <w:pPr>
              <w:contextualSpacing/>
              <w:jc w:val="right"/>
            </w:pPr>
            <w:r>
              <w:rPr>
                <w:lang w:val="en-US"/>
              </w:rPr>
              <w:t>5100</w:t>
            </w:r>
          </w:p>
          <w:p w:rsidR="00406350" w:rsidRDefault="00406350" w:rsidP="005319DD">
            <w:pPr>
              <w:contextualSpacing/>
              <w:jc w:val="right"/>
            </w:pPr>
          </w:p>
          <w:p w:rsidR="00406350" w:rsidRPr="00406350" w:rsidRDefault="00406350" w:rsidP="005319DD">
            <w:pPr>
              <w:contextualSpacing/>
              <w:jc w:val="right"/>
            </w:pPr>
          </w:p>
        </w:tc>
        <w:tc>
          <w:tcPr>
            <w:tcW w:w="990" w:type="dxa"/>
            <w:tcBorders>
              <w:top w:val="single" w:sz="4" w:space="0" w:color="auto"/>
              <w:left w:val="nil"/>
              <w:bottom w:val="single" w:sz="4" w:space="0" w:color="auto"/>
              <w:right w:val="single" w:sz="4" w:space="0" w:color="auto"/>
            </w:tcBorders>
            <w:noWrap/>
            <w:vAlign w:val="bottom"/>
            <w:hideMark/>
          </w:tcPr>
          <w:p w:rsidR="00F42751" w:rsidRDefault="00F42751" w:rsidP="005319DD">
            <w:pPr>
              <w:contextualSpacing/>
              <w:jc w:val="right"/>
              <w:rPr>
                <w:bCs/>
              </w:rPr>
            </w:pPr>
            <w:r>
              <w:rPr>
                <w:bCs/>
                <w:lang w:val="en-US"/>
              </w:rPr>
              <w:t>23</w:t>
            </w:r>
            <w:r w:rsidR="00406350">
              <w:rPr>
                <w:bCs/>
                <w:lang w:val="en-US"/>
              </w:rPr>
              <w:t> </w:t>
            </w:r>
            <w:r>
              <w:rPr>
                <w:bCs/>
                <w:lang w:val="en-US"/>
              </w:rPr>
              <w:t>440</w:t>
            </w:r>
          </w:p>
          <w:p w:rsidR="00406350" w:rsidRDefault="00406350" w:rsidP="005319DD">
            <w:pPr>
              <w:contextualSpacing/>
              <w:jc w:val="right"/>
              <w:rPr>
                <w:bCs/>
              </w:rPr>
            </w:pPr>
          </w:p>
          <w:p w:rsidR="00406350" w:rsidRPr="00406350" w:rsidRDefault="00406350" w:rsidP="005319DD">
            <w:pPr>
              <w:contextualSpacing/>
              <w:jc w:val="right"/>
              <w:rPr>
                <w:bCs/>
              </w:rPr>
            </w:pPr>
          </w:p>
        </w:tc>
        <w:tc>
          <w:tcPr>
            <w:tcW w:w="991" w:type="dxa"/>
            <w:tcBorders>
              <w:top w:val="single" w:sz="4" w:space="0" w:color="auto"/>
              <w:left w:val="nil"/>
              <w:bottom w:val="single" w:sz="4" w:space="0" w:color="auto"/>
              <w:right w:val="single" w:sz="4" w:space="0" w:color="auto"/>
            </w:tcBorders>
            <w:noWrap/>
            <w:vAlign w:val="bottom"/>
            <w:hideMark/>
          </w:tcPr>
          <w:p w:rsidR="00F42751" w:rsidRDefault="00F42751" w:rsidP="005319DD">
            <w:pPr>
              <w:contextualSpacing/>
              <w:jc w:val="right"/>
              <w:rPr>
                <w:bCs/>
              </w:rPr>
            </w:pPr>
            <w:r>
              <w:rPr>
                <w:bCs/>
                <w:lang w:val="en-US"/>
              </w:rPr>
              <w:t>37</w:t>
            </w:r>
            <w:r w:rsidR="00406350">
              <w:rPr>
                <w:bCs/>
                <w:lang w:val="en-US"/>
              </w:rPr>
              <w:t> </w:t>
            </w:r>
            <w:r>
              <w:rPr>
                <w:bCs/>
                <w:lang w:val="en-US"/>
              </w:rPr>
              <w:t>310</w:t>
            </w:r>
          </w:p>
          <w:p w:rsidR="00406350" w:rsidRPr="00406350" w:rsidRDefault="00406350" w:rsidP="005319DD">
            <w:pPr>
              <w:contextualSpacing/>
              <w:jc w:val="right"/>
              <w:rPr>
                <w:bCs/>
              </w:rPr>
            </w:pPr>
          </w:p>
          <w:p w:rsidR="00406350" w:rsidRPr="00406350" w:rsidRDefault="00406350" w:rsidP="005319DD">
            <w:pPr>
              <w:contextualSpacing/>
              <w:jc w:val="right"/>
              <w:rPr>
                <w:bCs/>
              </w:rPr>
            </w:pPr>
          </w:p>
        </w:tc>
        <w:tc>
          <w:tcPr>
            <w:tcW w:w="1131" w:type="dxa"/>
            <w:tcBorders>
              <w:top w:val="single" w:sz="4" w:space="0" w:color="auto"/>
              <w:left w:val="nil"/>
              <w:bottom w:val="single" w:sz="4" w:space="0" w:color="auto"/>
              <w:right w:val="single" w:sz="4" w:space="0" w:color="auto"/>
            </w:tcBorders>
          </w:tcPr>
          <w:p w:rsidR="00F42751" w:rsidRPr="00406350" w:rsidRDefault="00F42751" w:rsidP="005319DD">
            <w:pPr>
              <w:contextualSpacing/>
              <w:jc w:val="right"/>
            </w:pPr>
            <w:r>
              <w:t>-</w:t>
            </w:r>
            <w:r>
              <w:rPr>
                <w:lang w:val="en-US"/>
              </w:rPr>
              <w:t>13 870</w:t>
            </w:r>
          </w:p>
        </w:tc>
        <w:tc>
          <w:tcPr>
            <w:tcW w:w="1556" w:type="dxa"/>
            <w:tcBorders>
              <w:top w:val="single" w:sz="4" w:space="0" w:color="auto"/>
              <w:left w:val="nil"/>
              <w:bottom w:val="single" w:sz="4" w:space="0" w:color="auto"/>
              <w:right w:val="single" w:sz="4" w:space="0" w:color="auto"/>
            </w:tcBorders>
          </w:tcPr>
          <w:p w:rsidR="00F42751" w:rsidRDefault="00F42751" w:rsidP="00F42751">
            <w:pPr>
              <w:contextualSpacing/>
              <w:jc w:val="center"/>
            </w:pPr>
          </w:p>
        </w:tc>
      </w:tr>
      <w:tr w:rsidR="00F42751" w:rsidTr="005319DD">
        <w:trPr>
          <w:trHeight w:val="491"/>
        </w:trPr>
        <w:tc>
          <w:tcPr>
            <w:tcW w:w="4387" w:type="dxa"/>
            <w:tcBorders>
              <w:top w:val="nil"/>
              <w:left w:val="single" w:sz="4" w:space="0" w:color="auto"/>
              <w:bottom w:val="single" w:sz="4" w:space="0" w:color="auto"/>
              <w:right w:val="single" w:sz="4" w:space="0" w:color="auto"/>
            </w:tcBorders>
            <w:noWrap/>
            <w:vAlign w:val="bottom"/>
            <w:hideMark/>
          </w:tcPr>
          <w:p w:rsidR="00F42751" w:rsidRDefault="005A2015" w:rsidP="00F42751">
            <w:pPr>
              <w:contextualSpacing/>
            </w:pPr>
            <w:r>
              <w:t>П</w:t>
            </w:r>
            <w:r w:rsidR="00F42751">
              <w:t>роект за смяна на предназн.на първи етаж от кметство на здравна служба ,</w:t>
            </w:r>
            <w:r w:rsidR="00F42751">
              <w:rPr>
                <w:lang w:val="en-US"/>
              </w:rPr>
              <w:t xml:space="preserve"> </w:t>
            </w:r>
            <w:r w:rsidR="00F42751">
              <w:t>с.Трем</w:t>
            </w:r>
          </w:p>
        </w:tc>
        <w:tc>
          <w:tcPr>
            <w:tcW w:w="1131" w:type="dxa"/>
            <w:tcBorders>
              <w:top w:val="nil"/>
              <w:left w:val="nil"/>
              <w:bottom w:val="single" w:sz="4" w:space="0" w:color="auto"/>
              <w:right w:val="single" w:sz="4" w:space="0" w:color="auto"/>
            </w:tcBorders>
            <w:noWrap/>
            <w:vAlign w:val="bottom"/>
            <w:hideMark/>
          </w:tcPr>
          <w:p w:rsidR="00F42751" w:rsidRDefault="00F42751" w:rsidP="005A2015">
            <w:pPr>
              <w:contextualSpacing/>
              <w:jc w:val="right"/>
              <w:rPr>
                <w:lang w:val="en-US"/>
              </w:rPr>
            </w:pPr>
            <w:r>
              <w:rPr>
                <w:lang w:val="en-US"/>
              </w:rPr>
              <w:t>5100</w:t>
            </w:r>
          </w:p>
        </w:tc>
        <w:tc>
          <w:tcPr>
            <w:tcW w:w="990" w:type="dxa"/>
            <w:tcBorders>
              <w:top w:val="nil"/>
              <w:left w:val="nil"/>
              <w:bottom w:val="single" w:sz="4" w:space="0" w:color="auto"/>
              <w:right w:val="single" w:sz="4" w:space="0" w:color="auto"/>
            </w:tcBorders>
            <w:noWrap/>
            <w:vAlign w:val="bottom"/>
            <w:hideMark/>
          </w:tcPr>
          <w:p w:rsidR="00F42751" w:rsidRDefault="00F42751" w:rsidP="005A2015">
            <w:pPr>
              <w:contextualSpacing/>
              <w:jc w:val="right"/>
              <w:rPr>
                <w:bCs/>
                <w:lang w:val="en-US"/>
              </w:rPr>
            </w:pPr>
            <w:r>
              <w:rPr>
                <w:bCs/>
                <w:lang w:val="en-US"/>
              </w:rPr>
              <w:t>3 000</w:t>
            </w:r>
          </w:p>
        </w:tc>
        <w:tc>
          <w:tcPr>
            <w:tcW w:w="991" w:type="dxa"/>
            <w:tcBorders>
              <w:top w:val="nil"/>
              <w:left w:val="nil"/>
              <w:bottom w:val="single" w:sz="4" w:space="0" w:color="auto"/>
              <w:right w:val="single" w:sz="4" w:space="0" w:color="auto"/>
            </w:tcBorders>
            <w:noWrap/>
            <w:vAlign w:val="bottom"/>
            <w:hideMark/>
          </w:tcPr>
          <w:p w:rsidR="00F42751" w:rsidRDefault="00F42751" w:rsidP="005A2015">
            <w:pPr>
              <w:contextualSpacing/>
              <w:jc w:val="right"/>
              <w:rPr>
                <w:bCs/>
                <w:lang w:val="en-US"/>
              </w:rPr>
            </w:pPr>
            <w:r>
              <w:rPr>
                <w:bCs/>
              </w:rPr>
              <w:t>8</w:t>
            </w:r>
            <w:r>
              <w:rPr>
                <w:bCs/>
                <w:lang w:val="en-US"/>
              </w:rPr>
              <w:t> </w:t>
            </w:r>
            <w:r>
              <w:rPr>
                <w:bCs/>
              </w:rPr>
              <w:t>713</w:t>
            </w:r>
          </w:p>
        </w:tc>
        <w:tc>
          <w:tcPr>
            <w:tcW w:w="1131" w:type="dxa"/>
            <w:tcBorders>
              <w:top w:val="nil"/>
              <w:left w:val="nil"/>
              <w:bottom w:val="single" w:sz="4" w:space="0" w:color="auto"/>
              <w:right w:val="single" w:sz="4" w:space="0" w:color="auto"/>
            </w:tcBorders>
          </w:tcPr>
          <w:p w:rsidR="00F42751" w:rsidRDefault="00F42751" w:rsidP="005A2015">
            <w:pPr>
              <w:contextualSpacing/>
              <w:jc w:val="right"/>
              <w:rPr>
                <w:rFonts w:ascii="Times New Roman" w:eastAsia="Times New Roman" w:hAnsi="Times New Roman" w:cs="Times New Roman"/>
                <w:lang w:val="en-US"/>
              </w:rPr>
            </w:pPr>
          </w:p>
          <w:p w:rsidR="00F42751" w:rsidRDefault="00F42751" w:rsidP="005A2015">
            <w:pPr>
              <w:contextualSpacing/>
              <w:jc w:val="right"/>
              <w:rPr>
                <w:lang w:val="en-US"/>
              </w:rPr>
            </w:pPr>
            <w:r>
              <w:t>-5 713</w:t>
            </w:r>
          </w:p>
        </w:tc>
        <w:tc>
          <w:tcPr>
            <w:tcW w:w="1556" w:type="dxa"/>
            <w:tcBorders>
              <w:top w:val="nil"/>
              <w:left w:val="nil"/>
              <w:bottom w:val="single" w:sz="4" w:space="0" w:color="auto"/>
              <w:right w:val="single" w:sz="4" w:space="0" w:color="auto"/>
            </w:tcBorders>
          </w:tcPr>
          <w:p w:rsidR="00F42751" w:rsidRDefault="00F42751" w:rsidP="005A2015">
            <w:pPr>
              <w:contextualSpacing/>
              <w:jc w:val="right"/>
            </w:pPr>
          </w:p>
        </w:tc>
      </w:tr>
      <w:tr w:rsidR="00F42751" w:rsidTr="005319DD">
        <w:trPr>
          <w:trHeight w:val="491"/>
        </w:trPr>
        <w:tc>
          <w:tcPr>
            <w:tcW w:w="4387" w:type="dxa"/>
            <w:tcBorders>
              <w:top w:val="nil"/>
              <w:left w:val="single" w:sz="4" w:space="0" w:color="auto"/>
              <w:bottom w:val="single" w:sz="4" w:space="0" w:color="auto"/>
              <w:right w:val="single" w:sz="4" w:space="0" w:color="auto"/>
            </w:tcBorders>
            <w:noWrap/>
            <w:vAlign w:val="bottom"/>
            <w:hideMark/>
          </w:tcPr>
          <w:p w:rsidR="00F42751" w:rsidRDefault="00F42751" w:rsidP="00F42751">
            <w:pPr>
              <w:contextualSpacing/>
            </w:pPr>
            <w:r>
              <w:t>Изграждане на ул. „Цар Освободител“ /ОК186-185/ в с. Тимарево</w:t>
            </w:r>
          </w:p>
        </w:tc>
        <w:tc>
          <w:tcPr>
            <w:tcW w:w="1131" w:type="dxa"/>
            <w:tcBorders>
              <w:top w:val="nil"/>
              <w:left w:val="nil"/>
              <w:bottom w:val="single" w:sz="4" w:space="0" w:color="auto"/>
              <w:right w:val="single" w:sz="4" w:space="0" w:color="auto"/>
            </w:tcBorders>
            <w:noWrap/>
            <w:vAlign w:val="bottom"/>
            <w:hideMark/>
          </w:tcPr>
          <w:p w:rsidR="00F42751" w:rsidRDefault="00F42751" w:rsidP="00F42751">
            <w:pPr>
              <w:contextualSpacing/>
              <w:jc w:val="right"/>
            </w:pPr>
            <w:r>
              <w:t>5206</w:t>
            </w:r>
          </w:p>
        </w:tc>
        <w:tc>
          <w:tcPr>
            <w:tcW w:w="990" w:type="dxa"/>
            <w:tcBorders>
              <w:top w:val="nil"/>
              <w:left w:val="nil"/>
              <w:bottom w:val="single" w:sz="4" w:space="0" w:color="auto"/>
              <w:right w:val="single" w:sz="4" w:space="0" w:color="auto"/>
            </w:tcBorders>
            <w:noWrap/>
            <w:vAlign w:val="bottom"/>
            <w:hideMark/>
          </w:tcPr>
          <w:p w:rsidR="00F42751" w:rsidRDefault="00F42751" w:rsidP="00F42751">
            <w:pPr>
              <w:contextualSpacing/>
              <w:jc w:val="right"/>
              <w:rPr>
                <w:bCs/>
              </w:rPr>
            </w:pPr>
            <w:r>
              <w:rPr>
                <w:bCs/>
              </w:rPr>
              <w:t>128 000</w:t>
            </w:r>
          </w:p>
        </w:tc>
        <w:tc>
          <w:tcPr>
            <w:tcW w:w="991" w:type="dxa"/>
            <w:tcBorders>
              <w:top w:val="nil"/>
              <w:left w:val="nil"/>
              <w:bottom w:val="single" w:sz="4" w:space="0" w:color="auto"/>
              <w:right w:val="single" w:sz="4" w:space="0" w:color="auto"/>
            </w:tcBorders>
            <w:noWrap/>
            <w:vAlign w:val="bottom"/>
            <w:hideMark/>
          </w:tcPr>
          <w:p w:rsidR="00F42751" w:rsidRDefault="00F42751" w:rsidP="005A2015">
            <w:pPr>
              <w:contextualSpacing/>
              <w:jc w:val="right"/>
              <w:rPr>
                <w:bCs/>
              </w:rPr>
            </w:pPr>
            <w:r>
              <w:rPr>
                <w:bCs/>
              </w:rPr>
              <w:t>127</w:t>
            </w:r>
            <w:r w:rsidR="005A2015">
              <w:rPr>
                <w:bCs/>
              </w:rPr>
              <w:t> </w:t>
            </w:r>
            <w:r>
              <w:rPr>
                <w:bCs/>
              </w:rPr>
              <w:t>200</w:t>
            </w:r>
          </w:p>
        </w:tc>
        <w:tc>
          <w:tcPr>
            <w:tcW w:w="1131" w:type="dxa"/>
            <w:tcBorders>
              <w:top w:val="nil"/>
              <w:left w:val="nil"/>
              <w:bottom w:val="single" w:sz="4" w:space="0" w:color="auto"/>
              <w:right w:val="single" w:sz="4" w:space="0" w:color="auto"/>
            </w:tcBorders>
          </w:tcPr>
          <w:p w:rsidR="00F42751" w:rsidRDefault="00F42751" w:rsidP="005A2015">
            <w:pPr>
              <w:contextualSpacing/>
              <w:jc w:val="right"/>
              <w:rPr>
                <w:rFonts w:ascii="Times New Roman" w:eastAsia="Times New Roman" w:hAnsi="Times New Roman" w:cs="Times New Roman"/>
              </w:rPr>
            </w:pPr>
          </w:p>
          <w:p w:rsidR="00F42751" w:rsidRDefault="005A2015" w:rsidP="005A2015">
            <w:pPr>
              <w:contextualSpacing/>
              <w:jc w:val="right"/>
            </w:pPr>
            <w:r>
              <w:t>800</w:t>
            </w:r>
          </w:p>
        </w:tc>
        <w:tc>
          <w:tcPr>
            <w:tcW w:w="1556" w:type="dxa"/>
            <w:tcBorders>
              <w:top w:val="nil"/>
              <w:left w:val="nil"/>
              <w:bottom w:val="single" w:sz="4" w:space="0" w:color="auto"/>
              <w:right w:val="single" w:sz="4" w:space="0" w:color="auto"/>
            </w:tcBorders>
            <w:hideMark/>
          </w:tcPr>
          <w:p w:rsidR="00F42751" w:rsidRDefault="00F42751" w:rsidP="00F42751">
            <w:pPr>
              <w:contextualSpacing/>
              <w:jc w:val="center"/>
            </w:pPr>
            <w:r>
              <w:t>Централен Бюджет</w:t>
            </w:r>
          </w:p>
        </w:tc>
      </w:tr>
      <w:tr w:rsidR="00F42751" w:rsidTr="005319DD">
        <w:trPr>
          <w:trHeight w:val="476"/>
        </w:trPr>
        <w:tc>
          <w:tcPr>
            <w:tcW w:w="4387" w:type="dxa"/>
            <w:tcBorders>
              <w:top w:val="nil"/>
              <w:left w:val="single" w:sz="4" w:space="0" w:color="auto"/>
              <w:bottom w:val="single" w:sz="4" w:space="0" w:color="auto"/>
              <w:right w:val="single" w:sz="4" w:space="0" w:color="auto"/>
            </w:tcBorders>
            <w:noWrap/>
            <w:vAlign w:val="bottom"/>
            <w:hideMark/>
          </w:tcPr>
          <w:p w:rsidR="00F42751" w:rsidRDefault="00F42751" w:rsidP="00F42751">
            <w:pPr>
              <w:contextualSpacing/>
            </w:pPr>
            <w:r>
              <w:t>Основен ремонт кметство В.поляна</w:t>
            </w:r>
          </w:p>
          <w:p w:rsidR="00406350" w:rsidRDefault="00406350" w:rsidP="00F42751">
            <w:pPr>
              <w:contextualSpacing/>
            </w:pPr>
          </w:p>
        </w:tc>
        <w:tc>
          <w:tcPr>
            <w:tcW w:w="1131" w:type="dxa"/>
            <w:tcBorders>
              <w:top w:val="nil"/>
              <w:left w:val="nil"/>
              <w:bottom w:val="single" w:sz="4" w:space="0" w:color="auto"/>
              <w:right w:val="single" w:sz="4" w:space="0" w:color="auto"/>
            </w:tcBorders>
            <w:noWrap/>
            <w:vAlign w:val="bottom"/>
            <w:hideMark/>
          </w:tcPr>
          <w:p w:rsidR="00F42751" w:rsidRDefault="00F42751" w:rsidP="00406350">
            <w:pPr>
              <w:contextualSpacing/>
              <w:jc w:val="right"/>
            </w:pPr>
            <w:r>
              <w:t>5100</w:t>
            </w:r>
          </w:p>
        </w:tc>
        <w:tc>
          <w:tcPr>
            <w:tcW w:w="990" w:type="dxa"/>
            <w:tcBorders>
              <w:top w:val="nil"/>
              <w:left w:val="nil"/>
              <w:bottom w:val="single" w:sz="4" w:space="0" w:color="auto"/>
              <w:right w:val="single" w:sz="4" w:space="0" w:color="auto"/>
            </w:tcBorders>
            <w:noWrap/>
            <w:vAlign w:val="bottom"/>
            <w:hideMark/>
          </w:tcPr>
          <w:p w:rsidR="00F42751" w:rsidRDefault="00F42751" w:rsidP="005A2015">
            <w:pPr>
              <w:contextualSpacing/>
              <w:jc w:val="right"/>
              <w:rPr>
                <w:bCs/>
              </w:rPr>
            </w:pPr>
            <w:r>
              <w:rPr>
                <w:bCs/>
              </w:rPr>
              <w:t>84 000</w:t>
            </w:r>
          </w:p>
        </w:tc>
        <w:tc>
          <w:tcPr>
            <w:tcW w:w="991" w:type="dxa"/>
            <w:tcBorders>
              <w:top w:val="nil"/>
              <w:left w:val="nil"/>
              <w:bottom w:val="single" w:sz="4" w:space="0" w:color="auto"/>
              <w:right w:val="single" w:sz="4" w:space="0" w:color="auto"/>
            </w:tcBorders>
            <w:noWrap/>
            <w:vAlign w:val="bottom"/>
            <w:hideMark/>
          </w:tcPr>
          <w:p w:rsidR="00F42751" w:rsidRDefault="00F42751" w:rsidP="005A2015">
            <w:pPr>
              <w:contextualSpacing/>
              <w:jc w:val="right"/>
              <w:rPr>
                <w:bCs/>
              </w:rPr>
            </w:pPr>
            <w:r>
              <w:rPr>
                <w:bCs/>
              </w:rPr>
              <w:t>84</w:t>
            </w:r>
            <w:r w:rsidR="005A2015">
              <w:rPr>
                <w:bCs/>
              </w:rPr>
              <w:t> </w:t>
            </w:r>
            <w:r>
              <w:rPr>
                <w:bCs/>
              </w:rPr>
              <w:t>012</w:t>
            </w:r>
          </w:p>
        </w:tc>
        <w:tc>
          <w:tcPr>
            <w:tcW w:w="1131" w:type="dxa"/>
            <w:tcBorders>
              <w:top w:val="nil"/>
              <w:left w:val="nil"/>
              <w:bottom w:val="single" w:sz="4" w:space="0" w:color="auto"/>
              <w:right w:val="single" w:sz="4" w:space="0" w:color="auto"/>
            </w:tcBorders>
            <w:hideMark/>
          </w:tcPr>
          <w:p w:rsidR="005A2015" w:rsidRDefault="005A2015" w:rsidP="005A2015">
            <w:pPr>
              <w:contextualSpacing/>
              <w:jc w:val="right"/>
            </w:pPr>
          </w:p>
          <w:p w:rsidR="00F42751" w:rsidRDefault="00F42751" w:rsidP="005A2015">
            <w:pPr>
              <w:contextualSpacing/>
              <w:jc w:val="right"/>
            </w:pPr>
            <w:r>
              <w:t>-12</w:t>
            </w:r>
          </w:p>
        </w:tc>
        <w:tc>
          <w:tcPr>
            <w:tcW w:w="1556" w:type="dxa"/>
            <w:tcBorders>
              <w:top w:val="nil"/>
              <w:left w:val="nil"/>
              <w:bottom w:val="single" w:sz="4" w:space="0" w:color="auto"/>
              <w:right w:val="single" w:sz="4" w:space="0" w:color="auto"/>
            </w:tcBorders>
            <w:hideMark/>
          </w:tcPr>
          <w:p w:rsidR="00F42751" w:rsidRDefault="00F42751" w:rsidP="00F42751">
            <w:pPr>
              <w:contextualSpacing/>
              <w:jc w:val="center"/>
            </w:pPr>
            <w:r>
              <w:t>Централен Бюджет</w:t>
            </w:r>
          </w:p>
        </w:tc>
      </w:tr>
      <w:tr w:rsidR="00F42751" w:rsidTr="005319DD">
        <w:trPr>
          <w:trHeight w:val="491"/>
        </w:trPr>
        <w:tc>
          <w:tcPr>
            <w:tcW w:w="4387" w:type="dxa"/>
            <w:tcBorders>
              <w:top w:val="nil"/>
              <w:left w:val="single" w:sz="4" w:space="0" w:color="auto"/>
              <w:bottom w:val="single" w:sz="4" w:space="0" w:color="auto"/>
              <w:right w:val="single" w:sz="4" w:space="0" w:color="auto"/>
            </w:tcBorders>
            <w:noWrap/>
            <w:vAlign w:val="bottom"/>
            <w:hideMark/>
          </w:tcPr>
          <w:p w:rsidR="00F42751" w:rsidRDefault="00F42751" w:rsidP="00F42751">
            <w:pPr>
              <w:contextualSpacing/>
            </w:pPr>
            <w:r>
              <w:t>Тротоари в с.Хитрино,по ул.Еделвайс,част от ул".Възраждане" и ул."Панайот Волов"</w:t>
            </w:r>
          </w:p>
        </w:tc>
        <w:tc>
          <w:tcPr>
            <w:tcW w:w="1131" w:type="dxa"/>
            <w:tcBorders>
              <w:top w:val="nil"/>
              <w:left w:val="nil"/>
              <w:bottom w:val="single" w:sz="4" w:space="0" w:color="auto"/>
              <w:right w:val="single" w:sz="4" w:space="0" w:color="auto"/>
            </w:tcBorders>
            <w:noWrap/>
            <w:vAlign w:val="bottom"/>
            <w:hideMark/>
          </w:tcPr>
          <w:p w:rsidR="00F42751" w:rsidRDefault="00F42751" w:rsidP="00F42751">
            <w:pPr>
              <w:contextualSpacing/>
              <w:jc w:val="right"/>
              <w:rPr>
                <w:lang w:val="en-US"/>
              </w:rPr>
            </w:pPr>
            <w:r>
              <w:rPr>
                <w:lang w:val="en-US"/>
              </w:rPr>
              <w:t>5100</w:t>
            </w:r>
          </w:p>
        </w:tc>
        <w:tc>
          <w:tcPr>
            <w:tcW w:w="990" w:type="dxa"/>
            <w:tcBorders>
              <w:top w:val="nil"/>
              <w:left w:val="nil"/>
              <w:bottom w:val="single" w:sz="4" w:space="0" w:color="auto"/>
              <w:right w:val="single" w:sz="4" w:space="0" w:color="auto"/>
            </w:tcBorders>
            <w:noWrap/>
            <w:vAlign w:val="bottom"/>
            <w:hideMark/>
          </w:tcPr>
          <w:p w:rsidR="00F42751" w:rsidRDefault="00F42751" w:rsidP="00F42751">
            <w:pPr>
              <w:contextualSpacing/>
              <w:jc w:val="right"/>
              <w:rPr>
                <w:bCs/>
                <w:lang w:val="en-US"/>
              </w:rPr>
            </w:pPr>
            <w:r>
              <w:rPr>
                <w:bCs/>
                <w:lang w:val="en-US"/>
              </w:rPr>
              <w:t>379 410</w:t>
            </w:r>
          </w:p>
        </w:tc>
        <w:tc>
          <w:tcPr>
            <w:tcW w:w="991" w:type="dxa"/>
            <w:tcBorders>
              <w:top w:val="nil"/>
              <w:left w:val="nil"/>
              <w:bottom w:val="single" w:sz="4" w:space="0" w:color="auto"/>
              <w:right w:val="single" w:sz="4" w:space="0" w:color="auto"/>
            </w:tcBorders>
            <w:noWrap/>
            <w:vAlign w:val="bottom"/>
            <w:hideMark/>
          </w:tcPr>
          <w:p w:rsidR="00F42751" w:rsidRDefault="00F42751" w:rsidP="00F42751">
            <w:pPr>
              <w:contextualSpacing/>
              <w:jc w:val="right"/>
              <w:rPr>
                <w:bCs/>
                <w:lang w:val="en-US"/>
              </w:rPr>
            </w:pPr>
            <w:r>
              <w:rPr>
                <w:bCs/>
                <w:lang w:val="en-US"/>
              </w:rPr>
              <w:t>417 063</w:t>
            </w:r>
          </w:p>
        </w:tc>
        <w:tc>
          <w:tcPr>
            <w:tcW w:w="1131" w:type="dxa"/>
            <w:tcBorders>
              <w:top w:val="nil"/>
              <w:left w:val="nil"/>
              <w:bottom w:val="single" w:sz="4" w:space="0" w:color="auto"/>
              <w:right w:val="single" w:sz="4" w:space="0" w:color="auto"/>
            </w:tcBorders>
            <w:hideMark/>
          </w:tcPr>
          <w:p w:rsidR="00F42751" w:rsidRPr="005A2015" w:rsidRDefault="00F42751" w:rsidP="00F42751">
            <w:pPr>
              <w:contextualSpacing/>
              <w:jc w:val="right"/>
            </w:pPr>
          </w:p>
          <w:p w:rsidR="005A2015" w:rsidRPr="005A2015" w:rsidRDefault="005A2015" w:rsidP="00F42751">
            <w:pPr>
              <w:contextualSpacing/>
              <w:jc w:val="right"/>
            </w:pPr>
            <w:r>
              <w:t>-37 653</w:t>
            </w:r>
          </w:p>
        </w:tc>
        <w:tc>
          <w:tcPr>
            <w:tcW w:w="1556" w:type="dxa"/>
            <w:tcBorders>
              <w:top w:val="nil"/>
              <w:left w:val="nil"/>
              <w:bottom w:val="single" w:sz="4" w:space="0" w:color="auto"/>
              <w:right w:val="single" w:sz="4" w:space="0" w:color="auto"/>
            </w:tcBorders>
          </w:tcPr>
          <w:p w:rsidR="00F42751" w:rsidRDefault="00F42751" w:rsidP="00F42751">
            <w:pPr>
              <w:contextualSpacing/>
              <w:jc w:val="center"/>
            </w:pPr>
          </w:p>
        </w:tc>
      </w:tr>
      <w:tr w:rsidR="00F42751" w:rsidTr="005319DD">
        <w:trPr>
          <w:trHeight w:val="712"/>
        </w:trPr>
        <w:tc>
          <w:tcPr>
            <w:tcW w:w="4387" w:type="dxa"/>
            <w:tcBorders>
              <w:top w:val="nil"/>
              <w:left w:val="single" w:sz="4" w:space="0" w:color="auto"/>
              <w:bottom w:val="single" w:sz="4" w:space="0" w:color="auto"/>
              <w:right w:val="single" w:sz="4" w:space="0" w:color="auto"/>
            </w:tcBorders>
            <w:noWrap/>
            <w:vAlign w:val="bottom"/>
            <w:hideMark/>
          </w:tcPr>
          <w:p w:rsidR="00F42751" w:rsidRDefault="00F42751" w:rsidP="00F42751">
            <w:pPr>
              <w:contextualSpacing/>
            </w:pPr>
            <w:r>
              <w:t>Проектиране и основен ремонт на кметство Тимарево</w:t>
            </w:r>
          </w:p>
        </w:tc>
        <w:tc>
          <w:tcPr>
            <w:tcW w:w="1131" w:type="dxa"/>
            <w:tcBorders>
              <w:top w:val="nil"/>
              <w:left w:val="nil"/>
              <w:bottom w:val="single" w:sz="4" w:space="0" w:color="auto"/>
              <w:right w:val="single" w:sz="4" w:space="0" w:color="auto"/>
            </w:tcBorders>
            <w:noWrap/>
            <w:vAlign w:val="bottom"/>
            <w:hideMark/>
          </w:tcPr>
          <w:p w:rsidR="00F42751" w:rsidRDefault="00F42751" w:rsidP="00406350">
            <w:pPr>
              <w:contextualSpacing/>
              <w:jc w:val="right"/>
            </w:pPr>
            <w:r>
              <w:t>5100</w:t>
            </w:r>
          </w:p>
          <w:p w:rsidR="00406350" w:rsidRDefault="00406350" w:rsidP="00406350">
            <w:pPr>
              <w:contextualSpacing/>
              <w:jc w:val="right"/>
            </w:pPr>
          </w:p>
        </w:tc>
        <w:tc>
          <w:tcPr>
            <w:tcW w:w="990" w:type="dxa"/>
            <w:tcBorders>
              <w:top w:val="nil"/>
              <w:left w:val="nil"/>
              <w:bottom w:val="single" w:sz="4" w:space="0" w:color="auto"/>
              <w:right w:val="single" w:sz="4" w:space="0" w:color="auto"/>
            </w:tcBorders>
            <w:noWrap/>
            <w:vAlign w:val="bottom"/>
            <w:hideMark/>
          </w:tcPr>
          <w:p w:rsidR="00F42751" w:rsidRDefault="00F42751" w:rsidP="00406350">
            <w:pPr>
              <w:contextualSpacing/>
              <w:jc w:val="right"/>
              <w:rPr>
                <w:bCs/>
              </w:rPr>
            </w:pPr>
            <w:r>
              <w:rPr>
                <w:bCs/>
              </w:rPr>
              <w:t>182</w:t>
            </w:r>
            <w:r w:rsidR="00406350">
              <w:rPr>
                <w:bCs/>
              </w:rPr>
              <w:t> </w:t>
            </w:r>
            <w:r>
              <w:rPr>
                <w:bCs/>
              </w:rPr>
              <w:t>000</w:t>
            </w:r>
          </w:p>
          <w:p w:rsidR="00406350" w:rsidRDefault="00406350" w:rsidP="00406350">
            <w:pPr>
              <w:contextualSpacing/>
              <w:jc w:val="right"/>
              <w:rPr>
                <w:bCs/>
              </w:rPr>
            </w:pPr>
          </w:p>
        </w:tc>
        <w:tc>
          <w:tcPr>
            <w:tcW w:w="991" w:type="dxa"/>
            <w:tcBorders>
              <w:top w:val="nil"/>
              <w:left w:val="nil"/>
              <w:bottom w:val="single" w:sz="4" w:space="0" w:color="auto"/>
              <w:right w:val="single" w:sz="4" w:space="0" w:color="auto"/>
            </w:tcBorders>
            <w:noWrap/>
            <w:vAlign w:val="bottom"/>
            <w:hideMark/>
          </w:tcPr>
          <w:p w:rsidR="00F42751" w:rsidRDefault="00F42751" w:rsidP="00406350">
            <w:pPr>
              <w:contextualSpacing/>
              <w:jc w:val="right"/>
              <w:rPr>
                <w:bCs/>
              </w:rPr>
            </w:pPr>
            <w:r>
              <w:rPr>
                <w:bCs/>
              </w:rPr>
              <w:t>187</w:t>
            </w:r>
            <w:r w:rsidR="00406350">
              <w:rPr>
                <w:bCs/>
              </w:rPr>
              <w:t> </w:t>
            </w:r>
            <w:r>
              <w:rPr>
                <w:bCs/>
              </w:rPr>
              <w:t>992</w:t>
            </w:r>
          </w:p>
          <w:p w:rsidR="00406350" w:rsidRDefault="00406350" w:rsidP="00406350">
            <w:pPr>
              <w:contextualSpacing/>
              <w:jc w:val="right"/>
              <w:rPr>
                <w:bCs/>
              </w:rPr>
            </w:pPr>
          </w:p>
        </w:tc>
        <w:tc>
          <w:tcPr>
            <w:tcW w:w="1131" w:type="dxa"/>
            <w:tcBorders>
              <w:top w:val="nil"/>
              <w:left w:val="nil"/>
              <w:bottom w:val="single" w:sz="4" w:space="0" w:color="auto"/>
              <w:right w:val="single" w:sz="4" w:space="0" w:color="auto"/>
            </w:tcBorders>
            <w:hideMark/>
          </w:tcPr>
          <w:p w:rsidR="005A2015" w:rsidRDefault="005A2015" w:rsidP="00406350">
            <w:pPr>
              <w:contextualSpacing/>
              <w:jc w:val="right"/>
            </w:pPr>
            <w:r>
              <w:t>-5</w:t>
            </w:r>
            <w:r w:rsidR="00406350">
              <w:t> </w:t>
            </w:r>
            <w:r>
              <w:t>992</w:t>
            </w:r>
          </w:p>
          <w:p w:rsidR="00406350" w:rsidRDefault="00406350" w:rsidP="00406350">
            <w:pPr>
              <w:contextualSpacing/>
              <w:jc w:val="right"/>
            </w:pPr>
          </w:p>
        </w:tc>
        <w:tc>
          <w:tcPr>
            <w:tcW w:w="1556" w:type="dxa"/>
            <w:tcBorders>
              <w:top w:val="nil"/>
              <w:left w:val="nil"/>
              <w:bottom w:val="single" w:sz="4" w:space="0" w:color="auto"/>
              <w:right w:val="single" w:sz="4" w:space="0" w:color="auto"/>
            </w:tcBorders>
          </w:tcPr>
          <w:p w:rsidR="00F42751" w:rsidRDefault="00F42751" w:rsidP="00406350">
            <w:pPr>
              <w:contextualSpacing/>
              <w:jc w:val="right"/>
            </w:pPr>
          </w:p>
        </w:tc>
      </w:tr>
      <w:tr w:rsidR="00F42751" w:rsidTr="005319DD">
        <w:trPr>
          <w:trHeight w:val="601"/>
        </w:trPr>
        <w:tc>
          <w:tcPr>
            <w:tcW w:w="4387" w:type="dxa"/>
            <w:tcBorders>
              <w:top w:val="single" w:sz="4" w:space="0" w:color="auto"/>
              <w:left w:val="single" w:sz="4" w:space="0" w:color="auto"/>
              <w:bottom w:val="single" w:sz="4" w:space="0" w:color="auto"/>
              <w:right w:val="single" w:sz="4" w:space="0" w:color="auto"/>
            </w:tcBorders>
            <w:noWrap/>
            <w:vAlign w:val="bottom"/>
            <w:hideMark/>
          </w:tcPr>
          <w:p w:rsidR="00406350" w:rsidRDefault="00F42751" w:rsidP="00F42751">
            <w:pPr>
              <w:contextualSpacing/>
            </w:pPr>
            <w:r>
              <w:t>Основен ремонт кметство с.Близнаци</w:t>
            </w:r>
          </w:p>
          <w:p w:rsidR="0068576F" w:rsidRDefault="0068576F" w:rsidP="00F42751">
            <w:pPr>
              <w:contextualSpacing/>
            </w:pPr>
          </w:p>
        </w:tc>
        <w:tc>
          <w:tcPr>
            <w:tcW w:w="1131" w:type="dxa"/>
            <w:tcBorders>
              <w:top w:val="single" w:sz="4" w:space="0" w:color="auto"/>
              <w:left w:val="nil"/>
              <w:bottom w:val="single" w:sz="4" w:space="0" w:color="auto"/>
              <w:right w:val="single" w:sz="4" w:space="0" w:color="auto"/>
            </w:tcBorders>
            <w:noWrap/>
            <w:vAlign w:val="bottom"/>
            <w:hideMark/>
          </w:tcPr>
          <w:p w:rsidR="00406350" w:rsidRDefault="00F42751" w:rsidP="00406350">
            <w:pPr>
              <w:contextualSpacing/>
              <w:jc w:val="right"/>
            </w:pPr>
            <w:r>
              <w:t>5100</w:t>
            </w:r>
          </w:p>
          <w:p w:rsidR="0068576F" w:rsidRDefault="0068576F" w:rsidP="00406350">
            <w:pPr>
              <w:contextualSpacing/>
              <w:jc w:val="right"/>
            </w:pPr>
          </w:p>
        </w:tc>
        <w:tc>
          <w:tcPr>
            <w:tcW w:w="990" w:type="dxa"/>
            <w:tcBorders>
              <w:top w:val="single" w:sz="4" w:space="0" w:color="auto"/>
              <w:left w:val="nil"/>
              <w:bottom w:val="single" w:sz="4" w:space="0" w:color="auto"/>
              <w:right w:val="single" w:sz="4" w:space="0" w:color="auto"/>
            </w:tcBorders>
            <w:noWrap/>
            <w:vAlign w:val="bottom"/>
            <w:hideMark/>
          </w:tcPr>
          <w:p w:rsidR="00406350" w:rsidRDefault="00F42751" w:rsidP="00406350">
            <w:pPr>
              <w:contextualSpacing/>
              <w:jc w:val="right"/>
              <w:rPr>
                <w:bCs/>
              </w:rPr>
            </w:pPr>
            <w:r>
              <w:rPr>
                <w:bCs/>
              </w:rPr>
              <w:t>40</w:t>
            </w:r>
            <w:r w:rsidR="0068576F">
              <w:rPr>
                <w:bCs/>
              </w:rPr>
              <w:t> </w:t>
            </w:r>
            <w:r>
              <w:rPr>
                <w:bCs/>
              </w:rPr>
              <w:t>000</w:t>
            </w:r>
          </w:p>
          <w:p w:rsidR="0068576F" w:rsidRDefault="0068576F" w:rsidP="00406350">
            <w:pPr>
              <w:contextualSpacing/>
              <w:jc w:val="right"/>
              <w:rPr>
                <w:bCs/>
              </w:rPr>
            </w:pPr>
          </w:p>
        </w:tc>
        <w:tc>
          <w:tcPr>
            <w:tcW w:w="991" w:type="dxa"/>
            <w:tcBorders>
              <w:top w:val="single" w:sz="4" w:space="0" w:color="auto"/>
              <w:left w:val="nil"/>
              <w:bottom w:val="single" w:sz="4" w:space="0" w:color="auto"/>
              <w:right w:val="single" w:sz="4" w:space="0" w:color="auto"/>
            </w:tcBorders>
            <w:noWrap/>
            <w:vAlign w:val="bottom"/>
            <w:hideMark/>
          </w:tcPr>
          <w:p w:rsidR="00406350" w:rsidRDefault="00F42751" w:rsidP="00406350">
            <w:pPr>
              <w:contextualSpacing/>
              <w:jc w:val="right"/>
              <w:rPr>
                <w:bCs/>
              </w:rPr>
            </w:pPr>
            <w:r>
              <w:rPr>
                <w:bCs/>
              </w:rPr>
              <w:t>40</w:t>
            </w:r>
            <w:r w:rsidR="0068576F">
              <w:rPr>
                <w:bCs/>
              </w:rPr>
              <w:t> </w:t>
            </w:r>
            <w:r>
              <w:rPr>
                <w:bCs/>
              </w:rPr>
              <w:t>344</w:t>
            </w:r>
          </w:p>
          <w:p w:rsidR="0068576F" w:rsidRDefault="0068576F" w:rsidP="00406350">
            <w:pPr>
              <w:contextualSpacing/>
              <w:jc w:val="right"/>
              <w:rPr>
                <w:bCs/>
              </w:rPr>
            </w:pPr>
          </w:p>
        </w:tc>
        <w:tc>
          <w:tcPr>
            <w:tcW w:w="1131" w:type="dxa"/>
            <w:tcBorders>
              <w:top w:val="single" w:sz="4" w:space="0" w:color="auto"/>
              <w:left w:val="nil"/>
              <w:bottom w:val="single" w:sz="4" w:space="0" w:color="auto"/>
              <w:right w:val="single" w:sz="4" w:space="0" w:color="auto"/>
            </w:tcBorders>
            <w:hideMark/>
          </w:tcPr>
          <w:p w:rsidR="00406350" w:rsidRDefault="00F42751" w:rsidP="00406350">
            <w:pPr>
              <w:contextualSpacing/>
              <w:jc w:val="right"/>
            </w:pPr>
            <w:r>
              <w:t>-344</w:t>
            </w:r>
          </w:p>
        </w:tc>
        <w:tc>
          <w:tcPr>
            <w:tcW w:w="1556" w:type="dxa"/>
            <w:tcBorders>
              <w:top w:val="single" w:sz="4" w:space="0" w:color="auto"/>
              <w:left w:val="nil"/>
              <w:bottom w:val="single" w:sz="4" w:space="0" w:color="auto"/>
              <w:right w:val="single" w:sz="4" w:space="0" w:color="auto"/>
            </w:tcBorders>
            <w:hideMark/>
          </w:tcPr>
          <w:p w:rsidR="00406350" w:rsidRPr="00406350" w:rsidRDefault="00F42751" w:rsidP="00406350">
            <w:pPr>
              <w:contextualSpacing/>
              <w:jc w:val="center"/>
            </w:pPr>
            <w:r>
              <w:t xml:space="preserve">Централен Бюджет  </w:t>
            </w:r>
          </w:p>
        </w:tc>
      </w:tr>
      <w:tr w:rsidR="00F42751" w:rsidTr="005319DD">
        <w:trPr>
          <w:trHeight w:val="491"/>
        </w:trPr>
        <w:tc>
          <w:tcPr>
            <w:tcW w:w="4387" w:type="dxa"/>
            <w:tcBorders>
              <w:top w:val="single" w:sz="4" w:space="0" w:color="auto"/>
              <w:left w:val="single" w:sz="4" w:space="0" w:color="auto"/>
              <w:bottom w:val="single" w:sz="4" w:space="0" w:color="auto"/>
              <w:right w:val="single" w:sz="4" w:space="0" w:color="auto"/>
            </w:tcBorders>
            <w:noWrap/>
            <w:vAlign w:val="bottom"/>
            <w:hideMark/>
          </w:tcPr>
          <w:p w:rsidR="00F42751" w:rsidRDefault="00F42751" w:rsidP="00F42751">
            <w:pPr>
              <w:contextualSpacing/>
            </w:pPr>
            <w:r>
              <w:t>Основен ремонт на ограда,алеи и парк с.Тимарево</w:t>
            </w:r>
          </w:p>
          <w:p w:rsidR="00406350" w:rsidRDefault="00406350" w:rsidP="00F42751">
            <w:pPr>
              <w:contextualSpacing/>
            </w:pPr>
          </w:p>
        </w:tc>
        <w:tc>
          <w:tcPr>
            <w:tcW w:w="1131" w:type="dxa"/>
            <w:tcBorders>
              <w:top w:val="single" w:sz="4" w:space="0" w:color="auto"/>
              <w:left w:val="nil"/>
              <w:bottom w:val="single" w:sz="4" w:space="0" w:color="auto"/>
              <w:right w:val="single" w:sz="4" w:space="0" w:color="auto"/>
            </w:tcBorders>
            <w:noWrap/>
            <w:vAlign w:val="bottom"/>
            <w:hideMark/>
          </w:tcPr>
          <w:p w:rsidR="00F42751" w:rsidRDefault="00F42751" w:rsidP="00F42751">
            <w:pPr>
              <w:contextualSpacing/>
              <w:jc w:val="right"/>
            </w:pPr>
            <w:r>
              <w:t>5100</w:t>
            </w:r>
          </w:p>
          <w:p w:rsidR="0068576F" w:rsidRDefault="0068576F" w:rsidP="00F42751">
            <w:pPr>
              <w:contextualSpacing/>
              <w:jc w:val="right"/>
            </w:pPr>
          </w:p>
          <w:p w:rsidR="0068576F" w:rsidRDefault="0068576F" w:rsidP="00F42751">
            <w:pPr>
              <w:contextualSpacing/>
              <w:jc w:val="right"/>
            </w:pPr>
          </w:p>
        </w:tc>
        <w:tc>
          <w:tcPr>
            <w:tcW w:w="990" w:type="dxa"/>
            <w:tcBorders>
              <w:top w:val="single" w:sz="4" w:space="0" w:color="auto"/>
              <w:left w:val="nil"/>
              <w:bottom w:val="single" w:sz="4" w:space="0" w:color="auto"/>
              <w:right w:val="single" w:sz="4" w:space="0" w:color="auto"/>
            </w:tcBorders>
            <w:noWrap/>
            <w:vAlign w:val="bottom"/>
            <w:hideMark/>
          </w:tcPr>
          <w:p w:rsidR="00F42751" w:rsidRDefault="00F42751" w:rsidP="00F42751">
            <w:pPr>
              <w:contextualSpacing/>
              <w:jc w:val="right"/>
              <w:rPr>
                <w:bCs/>
              </w:rPr>
            </w:pPr>
            <w:r>
              <w:rPr>
                <w:bCs/>
              </w:rPr>
              <w:t>60</w:t>
            </w:r>
            <w:r w:rsidR="0068576F">
              <w:rPr>
                <w:bCs/>
              </w:rPr>
              <w:t> </w:t>
            </w:r>
            <w:r>
              <w:rPr>
                <w:bCs/>
              </w:rPr>
              <w:t>000</w:t>
            </w:r>
          </w:p>
          <w:p w:rsidR="0068576F" w:rsidRDefault="0068576F" w:rsidP="00F42751">
            <w:pPr>
              <w:contextualSpacing/>
              <w:jc w:val="right"/>
              <w:rPr>
                <w:bCs/>
              </w:rPr>
            </w:pPr>
          </w:p>
          <w:p w:rsidR="0068576F" w:rsidRDefault="0068576F" w:rsidP="00F42751">
            <w:pPr>
              <w:contextualSpacing/>
              <w:jc w:val="right"/>
              <w:rPr>
                <w:bCs/>
              </w:rPr>
            </w:pPr>
          </w:p>
        </w:tc>
        <w:tc>
          <w:tcPr>
            <w:tcW w:w="991" w:type="dxa"/>
            <w:tcBorders>
              <w:top w:val="single" w:sz="4" w:space="0" w:color="auto"/>
              <w:left w:val="nil"/>
              <w:bottom w:val="single" w:sz="4" w:space="0" w:color="auto"/>
              <w:right w:val="single" w:sz="4" w:space="0" w:color="auto"/>
            </w:tcBorders>
            <w:noWrap/>
            <w:vAlign w:val="bottom"/>
            <w:hideMark/>
          </w:tcPr>
          <w:p w:rsidR="00F42751" w:rsidRDefault="00F42751" w:rsidP="00F42751">
            <w:pPr>
              <w:contextualSpacing/>
              <w:jc w:val="right"/>
              <w:rPr>
                <w:bCs/>
              </w:rPr>
            </w:pPr>
            <w:r>
              <w:rPr>
                <w:bCs/>
              </w:rPr>
              <w:t>69</w:t>
            </w:r>
            <w:r w:rsidR="0068576F">
              <w:rPr>
                <w:bCs/>
              </w:rPr>
              <w:t> </w:t>
            </w:r>
            <w:r>
              <w:rPr>
                <w:bCs/>
              </w:rPr>
              <w:t>600</w:t>
            </w:r>
          </w:p>
          <w:p w:rsidR="0068576F" w:rsidRDefault="0068576F" w:rsidP="00F42751">
            <w:pPr>
              <w:contextualSpacing/>
              <w:jc w:val="right"/>
              <w:rPr>
                <w:bCs/>
              </w:rPr>
            </w:pPr>
          </w:p>
          <w:p w:rsidR="0068576F" w:rsidRDefault="0068576F" w:rsidP="00F42751">
            <w:pPr>
              <w:contextualSpacing/>
              <w:jc w:val="right"/>
              <w:rPr>
                <w:bCs/>
              </w:rPr>
            </w:pPr>
          </w:p>
        </w:tc>
        <w:tc>
          <w:tcPr>
            <w:tcW w:w="1131" w:type="dxa"/>
            <w:tcBorders>
              <w:top w:val="single" w:sz="4" w:space="0" w:color="auto"/>
              <w:left w:val="nil"/>
              <w:bottom w:val="single" w:sz="4" w:space="0" w:color="auto"/>
              <w:right w:val="single" w:sz="4" w:space="0" w:color="auto"/>
            </w:tcBorders>
            <w:hideMark/>
          </w:tcPr>
          <w:p w:rsidR="00F42751" w:rsidRDefault="00F42751" w:rsidP="00F42751">
            <w:pPr>
              <w:contextualSpacing/>
              <w:jc w:val="right"/>
            </w:pPr>
            <w:r>
              <w:t>-9 600</w:t>
            </w:r>
          </w:p>
        </w:tc>
        <w:tc>
          <w:tcPr>
            <w:tcW w:w="1556" w:type="dxa"/>
            <w:tcBorders>
              <w:top w:val="single" w:sz="4" w:space="0" w:color="auto"/>
              <w:left w:val="nil"/>
              <w:bottom w:val="single" w:sz="4" w:space="0" w:color="auto"/>
              <w:right w:val="single" w:sz="4" w:space="0" w:color="auto"/>
            </w:tcBorders>
            <w:hideMark/>
          </w:tcPr>
          <w:p w:rsidR="00F42751" w:rsidRDefault="00F42751" w:rsidP="00F42751">
            <w:pPr>
              <w:contextualSpacing/>
              <w:jc w:val="center"/>
              <w:rPr>
                <w:rFonts w:ascii="Times New Roman" w:eastAsia="Times New Roman" w:hAnsi="Times New Roman" w:cs="Times New Roman"/>
              </w:rPr>
            </w:pPr>
            <w:r>
              <w:t>1 334 лв.-ЦБ</w:t>
            </w:r>
          </w:p>
          <w:p w:rsidR="00F42751" w:rsidRDefault="00F42751" w:rsidP="00F42751">
            <w:pPr>
              <w:contextualSpacing/>
            </w:pPr>
            <w:r>
              <w:t xml:space="preserve"> 8 266 лв.-общ.резерв  </w:t>
            </w:r>
          </w:p>
        </w:tc>
      </w:tr>
      <w:tr w:rsidR="00F42751" w:rsidTr="005319DD">
        <w:trPr>
          <w:trHeight w:val="491"/>
        </w:trPr>
        <w:tc>
          <w:tcPr>
            <w:tcW w:w="4387" w:type="dxa"/>
            <w:tcBorders>
              <w:top w:val="nil"/>
              <w:left w:val="single" w:sz="4" w:space="0" w:color="auto"/>
              <w:bottom w:val="single" w:sz="4" w:space="0" w:color="auto"/>
              <w:right w:val="single" w:sz="4" w:space="0" w:color="auto"/>
            </w:tcBorders>
            <w:noWrap/>
            <w:vAlign w:val="bottom"/>
            <w:hideMark/>
          </w:tcPr>
          <w:p w:rsidR="00F42751" w:rsidRDefault="00F42751" w:rsidP="00F42751">
            <w:pPr>
              <w:contextualSpacing/>
            </w:pPr>
            <w:r>
              <w:t>Основен ремонт спортна площадка в с.Каменяк</w:t>
            </w:r>
          </w:p>
        </w:tc>
        <w:tc>
          <w:tcPr>
            <w:tcW w:w="1131" w:type="dxa"/>
            <w:tcBorders>
              <w:top w:val="nil"/>
              <w:left w:val="nil"/>
              <w:bottom w:val="single" w:sz="4" w:space="0" w:color="auto"/>
              <w:right w:val="single" w:sz="4" w:space="0" w:color="auto"/>
            </w:tcBorders>
            <w:noWrap/>
            <w:vAlign w:val="bottom"/>
            <w:hideMark/>
          </w:tcPr>
          <w:p w:rsidR="00F42751" w:rsidRDefault="00F42751" w:rsidP="00F42751">
            <w:pPr>
              <w:contextualSpacing/>
              <w:jc w:val="right"/>
            </w:pPr>
            <w:r>
              <w:t>5100</w:t>
            </w:r>
          </w:p>
          <w:p w:rsidR="0068576F" w:rsidRDefault="0068576F" w:rsidP="00F42751">
            <w:pPr>
              <w:contextualSpacing/>
              <w:jc w:val="right"/>
            </w:pPr>
          </w:p>
        </w:tc>
        <w:tc>
          <w:tcPr>
            <w:tcW w:w="990" w:type="dxa"/>
            <w:tcBorders>
              <w:top w:val="nil"/>
              <w:left w:val="nil"/>
              <w:bottom w:val="single" w:sz="4" w:space="0" w:color="auto"/>
              <w:right w:val="single" w:sz="4" w:space="0" w:color="auto"/>
            </w:tcBorders>
            <w:noWrap/>
            <w:vAlign w:val="bottom"/>
            <w:hideMark/>
          </w:tcPr>
          <w:p w:rsidR="00F42751" w:rsidRDefault="00F42751" w:rsidP="00F42751">
            <w:pPr>
              <w:contextualSpacing/>
              <w:jc w:val="right"/>
              <w:rPr>
                <w:bCs/>
              </w:rPr>
            </w:pPr>
            <w:r>
              <w:rPr>
                <w:bCs/>
              </w:rPr>
              <w:t>70</w:t>
            </w:r>
            <w:r w:rsidR="0068576F">
              <w:rPr>
                <w:bCs/>
              </w:rPr>
              <w:t> </w:t>
            </w:r>
            <w:r>
              <w:rPr>
                <w:bCs/>
              </w:rPr>
              <w:t>000</w:t>
            </w:r>
          </w:p>
          <w:p w:rsidR="0068576F" w:rsidRDefault="0068576F" w:rsidP="00F42751">
            <w:pPr>
              <w:contextualSpacing/>
              <w:jc w:val="right"/>
              <w:rPr>
                <w:bCs/>
              </w:rPr>
            </w:pPr>
          </w:p>
        </w:tc>
        <w:tc>
          <w:tcPr>
            <w:tcW w:w="991" w:type="dxa"/>
            <w:tcBorders>
              <w:top w:val="nil"/>
              <w:left w:val="nil"/>
              <w:bottom w:val="single" w:sz="4" w:space="0" w:color="auto"/>
              <w:right w:val="single" w:sz="4" w:space="0" w:color="auto"/>
            </w:tcBorders>
            <w:noWrap/>
            <w:vAlign w:val="bottom"/>
            <w:hideMark/>
          </w:tcPr>
          <w:p w:rsidR="00F42751" w:rsidRDefault="00F42751" w:rsidP="00F42751">
            <w:pPr>
              <w:contextualSpacing/>
              <w:jc w:val="right"/>
              <w:rPr>
                <w:bCs/>
              </w:rPr>
            </w:pPr>
            <w:r>
              <w:rPr>
                <w:bCs/>
              </w:rPr>
              <w:t>69</w:t>
            </w:r>
            <w:r w:rsidR="0068576F">
              <w:rPr>
                <w:bCs/>
              </w:rPr>
              <w:t> </w:t>
            </w:r>
            <w:r>
              <w:rPr>
                <w:bCs/>
              </w:rPr>
              <w:t>600</w:t>
            </w:r>
          </w:p>
          <w:p w:rsidR="0068576F" w:rsidRDefault="0068576F" w:rsidP="00F42751">
            <w:pPr>
              <w:contextualSpacing/>
              <w:jc w:val="right"/>
              <w:rPr>
                <w:bCs/>
              </w:rPr>
            </w:pPr>
          </w:p>
        </w:tc>
        <w:tc>
          <w:tcPr>
            <w:tcW w:w="1131" w:type="dxa"/>
            <w:tcBorders>
              <w:top w:val="nil"/>
              <w:left w:val="nil"/>
              <w:bottom w:val="single" w:sz="4" w:space="0" w:color="auto"/>
              <w:right w:val="single" w:sz="4" w:space="0" w:color="auto"/>
            </w:tcBorders>
            <w:hideMark/>
          </w:tcPr>
          <w:p w:rsidR="00F42751" w:rsidRDefault="00F42751" w:rsidP="00F42751">
            <w:pPr>
              <w:contextualSpacing/>
              <w:jc w:val="right"/>
            </w:pPr>
            <w:r>
              <w:t>400</w:t>
            </w:r>
          </w:p>
        </w:tc>
        <w:tc>
          <w:tcPr>
            <w:tcW w:w="1556" w:type="dxa"/>
            <w:tcBorders>
              <w:top w:val="nil"/>
              <w:left w:val="nil"/>
              <w:bottom w:val="single" w:sz="4" w:space="0" w:color="auto"/>
              <w:right w:val="single" w:sz="4" w:space="0" w:color="auto"/>
            </w:tcBorders>
            <w:hideMark/>
          </w:tcPr>
          <w:p w:rsidR="00F42751" w:rsidRDefault="00F42751" w:rsidP="00F42751">
            <w:pPr>
              <w:contextualSpacing/>
              <w:jc w:val="center"/>
            </w:pPr>
            <w:r>
              <w:t>Централен Бюджет</w:t>
            </w:r>
          </w:p>
        </w:tc>
      </w:tr>
      <w:tr w:rsidR="00F42751" w:rsidTr="005319DD">
        <w:trPr>
          <w:trHeight w:val="491"/>
        </w:trPr>
        <w:tc>
          <w:tcPr>
            <w:tcW w:w="4387" w:type="dxa"/>
            <w:tcBorders>
              <w:top w:val="nil"/>
              <w:left w:val="single" w:sz="4" w:space="0" w:color="auto"/>
              <w:bottom w:val="single" w:sz="4" w:space="0" w:color="auto"/>
              <w:right w:val="single" w:sz="4" w:space="0" w:color="auto"/>
            </w:tcBorders>
            <w:noWrap/>
            <w:vAlign w:val="bottom"/>
            <w:hideMark/>
          </w:tcPr>
          <w:p w:rsidR="00F42751" w:rsidRDefault="00F42751" w:rsidP="00F42751">
            <w:pPr>
              <w:contextualSpacing/>
            </w:pPr>
            <w:r>
              <w:t>Основен ремонт ограда кметство с.Трем</w:t>
            </w:r>
          </w:p>
          <w:p w:rsidR="0068576F" w:rsidRDefault="0068576F" w:rsidP="00F42751">
            <w:pPr>
              <w:contextualSpacing/>
            </w:pPr>
          </w:p>
        </w:tc>
        <w:tc>
          <w:tcPr>
            <w:tcW w:w="1131" w:type="dxa"/>
            <w:tcBorders>
              <w:top w:val="nil"/>
              <w:left w:val="nil"/>
              <w:bottom w:val="single" w:sz="4" w:space="0" w:color="auto"/>
              <w:right w:val="single" w:sz="4" w:space="0" w:color="auto"/>
            </w:tcBorders>
            <w:noWrap/>
            <w:vAlign w:val="bottom"/>
            <w:hideMark/>
          </w:tcPr>
          <w:p w:rsidR="00F42751" w:rsidRDefault="00F42751" w:rsidP="00F42751">
            <w:pPr>
              <w:contextualSpacing/>
              <w:jc w:val="right"/>
            </w:pPr>
            <w:r>
              <w:t>5100</w:t>
            </w:r>
          </w:p>
          <w:p w:rsidR="0068576F" w:rsidRDefault="0068576F" w:rsidP="00F42751">
            <w:pPr>
              <w:contextualSpacing/>
              <w:jc w:val="right"/>
            </w:pPr>
          </w:p>
        </w:tc>
        <w:tc>
          <w:tcPr>
            <w:tcW w:w="990" w:type="dxa"/>
            <w:tcBorders>
              <w:top w:val="nil"/>
              <w:left w:val="nil"/>
              <w:bottom w:val="single" w:sz="4" w:space="0" w:color="auto"/>
              <w:right w:val="single" w:sz="4" w:space="0" w:color="auto"/>
            </w:tcBorders>
            <w:noWrap/>
            <w:vAlign w:val="bottom"/>
            <w:hideMark/>
          </w:tcPr>
          <w:p w:rsidR="00F42751" w:rsidRDefault="00F42751" w:rsidP="00F42751">
            <w:pPr>
              <w:contextualSpacing/>
              <w:jc w:val="right"/>
              <w:rPr>
                <w:bCs/>
              </w:rPr>
            </w:pPr>
            <w:r>
              <w:rPr>
                <w:bCs/>
              </w:rPr>
              <w:t>27</w:t>
            </w:r>
            <w:r w:rsidR="0068576F">
              <w:rPr>
                <w:bCs/>
              </w:rPr>
              <w:t> </w:t>
            </w:r>
            <w:r>
              <w:rPr>
                <w:bCs/>
              </w:rPr>
              <w:t>250</w:t>
            </w:r>
          </w:p>
          <w:p w:rsidR="0068576F" w:rsidRDefault="0068576F" w:rsidP="00F42751">
            <w:pPr>
              <w:contextualSpacing/>
              <w:jc w:val="right"/>
              <w:rPr>
                <w:bCs/>
              </w:rPr>
            </w:pPr>
          </w:p>
        </w:tc>
        <w:tc>
          <w:tcPr>
            <w:tcW w:w="991" w:type="dxa"/>
            <w:tcBorders>
              <w:top w:val="nil"/>
              <w:left w:val="nil"/>
              <w:bottom w:val="single" w:sz="4" w:space="0" w:color="auto"/>
              <w:right w:val="single" w:sz="4" w:space="0" w:color="auto"/>
            </w:tcBorders>
            <w:noWrap/>
            <w:vAlign w:val="bottom"/>
            <w:hideMark/>
          </w:tcPr>
          <w:p w:rsidR="00F42751" w:rsidRDefault="00F42751" w:rsidP="00F42751">
            <w:pPr>
              <w:contextualSpacing/>
              <w:jc w:val="right"/>
              <w:rPr>
                <w:bCs/>
              </w:rPr>
            </w:pPr>
            <w:r>
              <w:rPr>
                <w:bCs/>
              </w:rPr>
              <w:t>26</w:t>
            </w:r>
            <w:r w:rsidR="0068576F">
              <w:rPr>
                <w:bCs/>
              </w:rPr>
              <w:t> </w:t>
            </w:r>
            <w:r>
              <w:rPr>
                <w:bCs/>
              </w:rPr>
              <w:t>760</w:t>
            </w:r>
          </w:p>
          <w:p w:rsidR="0068576F" w:rsidRDefault="0068576F" w:rsidP="00F42751">
            <w:pPr>
              <w:contextualSpacing/>
              <w:jc w:val="right"/>
              <w:rPr>
                <w:bCs/>
              </w:rPr>
            </w:pPr>
          </w:p>
        </w:tc>
        <w:tc>
          <w:tcPr>
            <w:tcW w:w="1131" w:type="dxa"/>
            <w:tcBorders>
              <w:top w:val="nil"/>
              <w:left w:val="nil"/>
              <w:bottom w:val="single" w:sz="4" w:space="0" w:color="auto"/>
              <w:right w:val="single" w:sz="4" w:space="0" w:color="auto"/>
            </w:tcBorders>
            <w:hideMark/>
          </w:tcPr>
          <w:p w:rsidR="00F42751" w:rsidRDefault="00F42751" w:rsidP="00F42751">
            <w:pPr>
              <w:contextualSpacing/>
              <w:jc w:val="right"/>
            </w:pPr>
            <w:r>
              <w:t xml:space="preserve"> 490</w:t>
            </w:r>
          </w:p>
        </w:tc>
        <w:tc>
          <w:tcPr>
            <w:tcW w:w="1556" w:type="dxa"/>
            <w:tcBorders>
              <w:top w:val="nil"/>
              <w:left w:val="nil"/>
              <w:bottom w:val="single" w:sz="4" w:space="0" w:color="auto"/>
              <w:right w:val="single" w:sz="4" w:space="0" w:color="auto"/>
            </w:tcBorders>
            <w:hideMark/>
          </w:tcPr>
          <w:p w:rsidR="00F42751" w:rsidRDefault="00F42751" w:rsidP="00F42751">
            <w:pPr>
              <w:contextualSpacing/>
              <w:jc w:val="center"/>
            </w:pPr>
            <w:r>
              <w:t>Централен Бюджет</w:t>
            </w:r>
          </w:p>
        </w:tc>
      </w:tr>
      <w:tr w:rsidR="00F42751" w:rsidTr="005319DD">
        <w:trPr>
          <w:trHeight w:val="491"/>
        </w:trPr>
        <w:tc>
          <w:tcPr>
            <w:tcW w:w="4387" w:type="dxa"/>
            <w:tcBorders>
              <w:top w:val="nil"/>
              <w:left w:val="single" w:sz="4" w:space="0" w:color="auto"/>
              <w:bottom w:val="single" w:sz="4" w:space="0" w:color="auto"/>
              <w:right w:val="single" w:sz="4" w:space="0" w:color="auto"/>
            </w:tcBorders>
            <w:noWrap/>
            <w:vAlign w:val="bottom"/>
            <w:hideMark/>
          </w:tcPr>
          <w:p w:rsidR="00F42751" w:rsidRDefault="00F42751" w:rsidP="00F42751">
            <w:pPr>
              <w:contextualSpacing/>
            </w:pPr>
            <w:r>
              <w:t>Реконструкция на вътрешен водопровод с.Каменяк</w:t>
            </w:r>
          </w:p>
        </w:tc>
        <w:tc>
          <w:tcPr>
            <w:tcW w:w="1131" w:type="dxa"/>
            <w:tcBorders>
              <w:top w:val="nil"/>
              <w:left w:val="nil"/>
              <w:bottom w:val="single" w:sz="4" w:space="0" w:color="auto"/>
              <w:right w:val="single" w:sz="4" w:space="0" w:color="auto"/>
            </w:tcBorders>
            <w:noWrap/>
            <w:vAlign w:val="bottom"/>
            <w:hideMark/>
          </w:tcPr>
          <w:p w:rsidR="00F42751" w:rsidRDefault="00F42751" w:rsidP="00F42751">
            <w:pPr>
              <w:contextualSpacing/>
              <w:jc w:val="right"/>
            </w:pPr>
            <w:r>
              <w:t>5100</w:t>
            </w:r>
          </w:p>
          <w:p w:rsidR="0068576F" w:rsidRDefault="0068576F" w:rsidP="00F42751">
            <w:pPr>
              <w:contextualSpacing/>
              <w:jc w:val="right"/>
            </w:pPr>
          </w:p>
        </w:tc>
        <w:tc>
          <w:tcPr>
            <w:tcW w:w="990" w:type="dxa"/>
            <w:tcBorders>
              <w:top w:val="nil"/>
              <w:left w:val="nil"/>
              <w:bottom w:val="single" w:sz="4" w:space="0" w:color="auto"/>
              <w:right w:val="single" w:sz="4" w:space="0" w:color="auto"/>
            </w:tcBorders>
            <w:noWrap/>
            <w:vAlign w:val="bottom"/>
            <w:hideMark/>
          </w:tcPr>
          <w:p w:rsidR="00F42751" w:rsidRDefault="00F42751" w:rsidP="00F42751">
            <w:pPr>
              <w:contextualSpacing/>
              <w:jc w:val="right"/>
              <w:rPr>
                <w:bCs/>
              </w:rPr>
            </w:pPr>
            <w:r>
              <w:rPr>
                <w:bCs/>
                <w:lang w:val="en-US"/>
              </w:rPr>
              <w:t>67</w:t>
            </w:r>
            <w:r w:rsidR="0068576F">
              <w:rPr>
                <w:bCs/>
                <w:lang w:val="en-US"/>
              </w:rPr>
              <w:t> </w:t>
            </w:r>
            <w:r>
              <w:rPr>
                <w:bCs/>
                <w:lang w:val="en-US"/>
              </w:rPr>
              <w:t>835</w:t>
            </w:r>
          </w:p>
          <w:p w:rsidR="0068576F" w:rsidRPr="0068576F" w:rsidRDefault="0068576F" w:rsidP="00F42751">
            <w:pPr>
              <w:contextualSpacing/>
              <w:jc w:val="right"/>
              <w:rPr>
                <w:bCs/>
              </w:rPr>
            </w:pPr>
          </w:p>
        </w:tc>
        <w:tc>
          <w:tcPr>
            <w:tcW w:w="991" w:type="dxa"/>
            <w:tcBorders>
              <w:top w:val="nil"/>
              <w:left w:val="nil"/>
              <w:bottom w:val="single" w:sz="4" w:space="0" w:color="auto"/>
              <w:right w:val="single" w:sz="4" w:space="0" w:color="auto"/>
            </w:tcBorders>
            <w:noWrap/>
            <w:vAlign w:val="bottom"/>
            <w:hideMark/>
          </w:tcPr>
          <w:p w:rsidR="00F42751" w:rsidRDefault="00F42751" w:rsidP="00F42751">
            <w:pPr>
              <w:contextualSpacing/>
              <w:jc w:val="right"/>
              <w:rPr>
                <w:bCs/>
              </w:rPr>
            </w:pPr>
            <w:r>
              <w:rPr>
                <w:bCs/>
                <w:lang w:val="en-US"/>
              </w:rPr>
              <w:t>25</w:t>
            </w:r>
            <w:r w:rsidR="0068576F">
              <w:rPr>
                <w:bCs/>
                <w:lang w:val="en-US"/>
              </w:rPr>
              <w:t> </w:t>
            </w:r>
            <w:r>
              <w:rPr>
                <w:bCs/>
                <w:lang w:val="en-US"/>
              </w:rPr>
              <w:t>002</w:t>
            </w:r>
          </w:p>
          <w:p w:rsidR="0068576F" w:rsidRPr="0068576F" w:rsidRDefault="0068576F" w:rsidP="00F42751">
            <w:pPr>
              <w:contextualSpacing/>
              <w:jc w:val="right"/>
              <w:rPr>
                <w:bCs/>
              </w:rPr>
            </w:pPr>
          </w:p>
        </w:tc>
        <w:tc>
          <w:tcPr>
            <w:tcW w:w="1131" w:type="dxa"/>
            <w:tcBorders>
              <w:top w:val="nil"/>
              <w:left w:val="nil"/>
              <w:bottom w:val="single" w:sz="4" w:space="0" w:color="auto"/>
              <w:right w:val="single" w:sz="4" w:space="0" w:color="auto"/>
            </w:tcBorders>
            <w:hideMark/>
          </w:tcPr>
          <w:p w:rsidR="00F42751" w:rsidRDefault="00F42751" w:rsidP="00F42751">
            <w:pPr>
              <w:contextualSpacing/>
              <w:jc w:val="right"/>
              <w:rPr>
                <w:lang w:val="en-US"/>
              </w:rPr>
            </w:pPr>
            <w:r>
              <w:rPr>
                <w:lang w:val="en-US"/>
              </w:rPr>
              <w:t>42 833</w:t>
            </w:r>
          </w:p>
        </w:tc>
        <w:tc>
          <w:tcPr>
            <w:tcW w:w="1556" w:type="dxa"/>
            <w:tcBorders>
              <w:top w:val="nil"/>
              <w:left w:val="nil"/>
              <w:bottom w:val="single" w:sz="4" w:space="0" w:color="auto"/>
              <w:right w:val="single" w:sz="4" w:space="0" w:color="auto"/>
            </w:tcBorders>
          </w:tcPr>
          <w:p w:rsidR="00F42751" w:rsidRDefault="00F42751" w:rsidP="00F42751">
            <w:pPr>
              <w:contextualSpacing/>
              <w:jc w:val="center"/>
            </w:pPr>
          </w:p>
        </w:tc>
      </w:tr>
      <w:tr w:rsidR="00F42751" w:rsidRPr="00E77B44" w:rsidTr="005319DD">
        <w:trPr>
          <w:trHeight w:val="857"/>
        </w:trPr>
        <w:tc>
          <w:tcPr>
            <w:tcW w:w="4387" w:type="dxa"/>
            <w:tcBorders>
              <w:top w:val="nil"/>
              <w:left w:val="single" w:sz="4" w:space="0" w:color="auto"/>
              <w:bottom w:val="single" w:sz="4" w:space="0" w:color="auto"/>
              <w:right w:val="single" w:sz="4" w:space="0" w:color="auto"/>
            </w:tcBorders>
            <w:noWrap/>
            <w:vAlign w:val="bottom"/>
          </w:tcPr>
          <w:p w:rsidR="00E77B44" w:rsidRPr="00E77B44" w:rsidRDefault="00E77B44" w:rsidP="00E77B44">
            <w:pPr>
              <w:pStyle w:val="ae"/>
              <w:contextualSpacing/>
              <w:jc w:val="both"/>
              <w:rPr>
                <w:rFonts w:asciiTheme="minorHAnsi" w:hAnsiTheme="minorHAnsi" w:cs="Arial"/>
                <w:sz w:val="22"/>
                <w:szCs w:val="22"/>
                <w:lang w:val="bg-BG"/>
              </w:rPr>
            </w:pPr>
            <w:r w:rsidRPr="00E77B44">
              <w:rPr>
                <w:rFonts w:asciiTheme="minorHAnsi" w:hAnsiTheme="minorHAnsi" w:cs="Arial"/>
                <w:sz w:val="22"/>
                <w:szCs w:val="22"/>
              </w:rPr>
              <w:t>Частично изпълнение на проект „Реконструкция на водопроводна мрежа на с. Студеница”.</w:t>
            </w:r>
          </w:p>
        </w:tc>
        <w:tc>
          <w:tcPr>
            <w:tcW w:w="1131" w:type="dxa"/>
            <w:tcBorders>
              <w:top w:val="nil"/>
              <w:left w:val="nil"/>
              <w:bottom w:val="single" w:sz="4" w:space="0" w:color="auto"/>
              <w:right w:val="single" w:sz="4" w:space="0" w:color="auto"/>
            </w:tcBorders>
            <w:noWrap/>
            <w:vAlign w:val="bottom"/>
            <w:hideMark/>
          </w:tcPr>
          <w:p w:rsidR="00E77B44" w:rsidRDefault="00E77B44" w:rsidP="000F3B68">
            <w:pPr>
              <w:pStyle w:val="ae"/>
              <w:contextualSpacing/>
              <w:jc w:val="right"/>
              <w:rPr>
                <w:rFonts w:asciiTheme="minorHAnsi" w:hAnsiTheme="minorHAnsi" w:cs="Arial"/>
                <w:sz w:val="22"/>
                <w:szCs w:val="22"/>
                <w:lang w:val="bg-BG"/>
              </w:rPr>
            </w:pPr>
            <w:r>
              <w:rPr>
                <w:rFonts w:asciiTheme="minorHAnsi" w:hAnsiTheme="minorHAnsi" w:cs="Arial"/>
                <w:sz w:val="22"/>
                <w:szCs w:val="22"/>
                <w:lang w:val="bg-BG"/>
              </w:rPr>
              <w:t>5206</w:t>
            </w:r>
          </w:p>
          <w:p w:rsidR="00E77B44" w:rsidRPr="00E77B44" w:rsidRDefault="00E77B44" w:rsidP="000F3B68">
            <w:pPr>
              <w:contextualSpacing/>
              <w:jc w:val="right"/>
            </w:pPr>
          </w:p>
        </w:tc>
        <w:tc>
          <w:tcPr>
            <w:tcW w:w="990" w:type="dxa"/>
            <w:tcBorders>
              <w:top w:val="nil"/>
              <w:left w:val="nil"/>
              <w:bottom w:val="single" w:sz="4" w:space="0" w:color="auto"/>
              <w:right w:val="single" w:sz="4" w:space="0" w:color="auto"/>
            </w:tcBorders>
            <w:noWrap/>
            <w:vAlign w:val="bottom"/>
            <w:hideMark/>
          </w:tcPr>
          <w:p w:rsidR="00E77B44" w:rsidRDefault="00E77B44" w:rsidP="000F3B68">
            <w:pPr>
              <w:pStyle w:val="ae"/>
              <w:contextualSpacing/>
              <w:jc w:val="right"/>
              <w:rPr>
                <w:rFonts w:asciiTheme="minorHAnsi" w:hAnsiTheme="minorHAnsi" w:cs="Arial"/>
                <w:bCs/>
                <w:sz w:val="22"/>
                <w:szCs w:val="22"/>
                <w:lang w:val="bg-BG"/>
              </w:rPr>
            </w:pPr>
            <w:r>
              <w:rPr>
                <w:rFonts w:asciiTheme="minorHAnsi" w:hAnsiTheme="minorHAnsi" w:cs="Arial"/>
                <w:bCs/>
                <w:sz w:val="22"/>
                <w:szCs w:val="22"/>
                <w:lang w:val="bg-BG"/>
              </w:rPr>
              <w:t>1572</w:t>
            </w:r>
            <w:r w:rsidR="000F3B68">
              <w:rPr>
                <w:rFonts w:asciiTheme="minorHAnsi" w:hAnsiTheme="minorHAnsi" w:cs="Arial"/>
                <w:bCs/>
                <w:sz w:val="22"/>
                <w:szCs w:val="22"/>
                <w:lang w:val="bg-BG"/>
              </w:rPr>
              <w:t>0</w:t>
            </w:r>
          </w:p>
          <w:p w:rsidR="000F3B68" w:rsidRPr="000F3B68" w:rsidRDefault="000F3B68" w:rsidP="000F3B68">
            <w:pPr>
              <w:jc w:val="right"/>
            </w:pPr>
          </w:p>
        </w:tc>
        <w:tc>
          <w:tcPr>
            <w:tcW w:w="991" w:type="dxa"/>
            <w:tcBorders>
              <w:top w:val="nil"/>
              <w:left w:val="nil"/>
              <w:bottom w:val="single" w:sz="4" w:space="0" w:color="auto"/>
              <w:right w:val="single" w:sz="4" w:space="0" w:color="auto"/>
            </w:tcBorders>
            <w:noWrap/>
            <w:vAlign w:val="bottom"/>
            <w:hideMark/>
          </w:tcPr>
          <w:p w:rsidR="00E77B44" w:rsidRDefault="00E77B44" w:rsidP="000F3B68">
            <w:pPr>
              <w:pStyle w:val="ae"/>
              <w:contextualSpacing/>
              <w:jc w:val="right"/>
              <w:rPr>
                <w:rFonts w:asciiTheme="minorHAnsi" w:hAnsiTheme="minorHAnsi" w:cs="Arial"/>
                <w:bCs/>
                <w:sz w:val="22"/>
                <w:szCs w:val="22"/>
                <w:lang w:val="bg-BG"/>
              </w:rPr>
            </w:pPr>
            <w:r>
              <w:rPr>
                <w:rFonts w:asciiTheme="minorHAnsi" w:hAnsiTheme="minorHAnsi" w:cs="Arial"/>
                <w:bCs/>
                <w:sz w:val="22"/>
                <w:szCs w:val="22"/>
                <w:lang w:val="bg-BG"/>
              </w:rPr>
              <w:t>0</w:t>
            </w:r>
          </w:p>
          <w:p w:rsidR="000F3B68" w:rsidRPr="000F3B68" w:rsidRDefault="000F3B68" w:rsidP="000F3B68">
            <w:pPr>
              <w:jc w:val="right"/>
            </w:pPr>
          </w:p>
        </w:tc>
        <w:tc>
          <w:tcPr>
            <w:tcW w:w="1131" w:type="dxa"/>
            <w:tcBorders>
              <w:top w:val="nil"/>
              <w:left w:val="nil"/>
              <w:bottom w:val="single" w:sz="4" w:space="0" w:color="auto"/>
              <w:right w:val="single" w:sz="4" w:space="0" w:color="auto"/>
            </w:tcBorders>
          </w:tcPr>
          <w:p w:rsidR="00E77B44" w:rsidRPr="00E77B44" w:rsidRDefault="00E77B44" w:rsidP="000F3B68">
            <w:pPr>
              <w:pStyle w:val="ae"/>
              <w:contextualSpacing/>
              <w:jc w:val="right"/>
              <w:rPr>
                <w:rFonts w:asciiTheme="minorHAnsi" w:hAnsiTheme="minorHAnsi" w:cs="Arial"/>
                <w:sz w:val="22"/>
                <w:szCs w:val="22"/>
                <w:lang w:val="bg-BG"/>
              </w:rPr>
            </w:pPr>
            <w:r>
              <w:rPr>
                <w:rFonts w:asciiTheme="minorHAnsi" w:hAnsiTheme="minorHAnsi" w:cs="Arial"/>
                <w:sz w:val="22"/>
                <w:szCs w:val="22"/>
                <w:lang w:val="bg-BG"/>
              </w:rPr>
              <w:t>15 720</w:t>
            </w:r>
          </w:p>
        </w:tc>
        <w:tc>
          <w:tcPr>
            <w:tcW w:w="1556" w:type="dxa"/>
            <w:tcBorders>
              <w:top w:val="nil"/>
              <w:left w:val="nil"/>
              <w:bottom w:val="single" w:sz="4" w:space="0" w:color="auto"/>
              <w:right w:val="single" w:sz="4" w:space="0" w:color="auto"/>
            </w:tcBorders>
          </w:tcPr>
          <w:p w:rsidR="00E77B44" w:rsidRPr="00E77B44" w:rsidRDefault="00E77B44" w:rsidP="00E77B44">
            <w:pPr>
              <w:pStyle w:val="ae"/>
              <w:contextualSpacing/>
              <w:jc w:val="left"/>
              <w:rPr>
                <w:rFonts w:asciiTheme="minorHAnsi" w:hAnsiTheme="minorHAnsi" w:cs="Arial"/>
                <w:sz w:val="22"/>
                <w:szCs w:val="22"/>
                <w:lang w:val="bg-BG"/>
              </w:rPr>
            </w:pPr>
          </w:p>
        </w:tc>
      </w:tr>
      <w:tr w:rsidR="00F42751" w:rsidTr="005319DD">
        <w:trPr>
          <w:trHeight w:val="333"/>
        </w:trPr>
        <w:tc>
          <w:tcPr>
            <w:tcW w:w="4387" w:type="dxa"/>
            <w:tcBorders>
              <w:top w:val="nil"/>
              <w:left w:val="single" w:sz="4" w:space="0" w:color="auto"/>
              <w:bottom w:val="single" w:sz="4" w:space="0" w:color="auto"/>
              <w:right w:val="single" w:sz="4" w:space="0" w:color="auto"/>
            </w:tcBorders>
            <w:noWrap/>
            <w:vAlign w:val="bottom"/>
            <w:hideMark/>
          </w:tcPr>
          <w:p w:rsidR="0068576F" w:rsidRDefault="002A7DCC" w:rsidP="00F42751">
            <w:pPr>
              <w:contextualSpacing/>
            </w:pPr>
            <w:r>
              <w:t>Възстановяване на блато с.Байково</w:t>
            </w:r>
          </w:p>
        </w:tc>
        <w:tc>
          <w:tcPr>
            <w:tcW w:w="1131" w:type="dxa"/>
            <w:tcBorders>
              <w:top w:val="nil"/>
              <w:left w:val="nil"/>
              <w:bottom w:val="single" w:sz="4" w:space="0" w:color="auto"/>
              <w:right w:val="single" w:sz="4" w:space="0" w:color="auto"/>
            </w:tcBorders>
            <w:noWrap/>
            <w:vAlign w:val="bottom"/>
            <w:hideMark/>
          </w:tcPr>
          <w:p w:rsidR="0068576F" w:rsidRPr="002A7DCC" w:rsidRDefault="002A7DCC" w:rsidP="00CF7304">
            <w:pPr>
              <w:contextualSpacing/>
              <w:jc w:val="right"/>
            </w:pPr>
            <w:r>
              <w:t>5100</w:t>
            </w:r>
          </w:p>
        </w:tc>
        <w:tc>
          <w:tcPr>
            <w:tcW w:w="990" w:type="dxa"/>
            <w:tcBorders>
              <w:top w:val="nil"/>
              <w:left w:val="nil"/>
              <w:bottom w:val="single" w:sz="4" w:space="0" w:color="auto"/>
              <w:right w:val="single" w:sz="4" w:space="0" w:color="auto"/>
            </w:tcBorders>
            <w:noWrap/>
            <w:vAlign w:val="bottom"/>
            <w:hideMark/>
          </w:tcPr>
          <w:p w:rsidR="0068576F" w:rsidRPr="002A7DCC" w:rsidRDefault="002A7DCC" w:rsidP="00CF7304">
            <w:pPr>
              <w:contextualSpacing/>
              <w:jc w:val="right"/>
              <w:rPr>
                <w:bCs/>
              </w:rPr>
            </w:pPr>
            <w:r>
              <w:rPr>
                <w:bCs/>
              </w:rPr>
              <w:t>21 240</w:t>
            </w:r>
          </w:p>
        </w:tc>
        <w:tc>
          <w:tcPr>
            <w:tcW w:w="991" w:type="dxa"/>
            <w:tcBorders>
              <w:top w:val="nil"/>
              <w:left w:val="nil"/>
              <w:bottom w:val="single" w:sz="4" w:space="0" w:color="auto"/>
              <w:right w:val="single" w:sz="4" w:space="0" w:color="auto"/>
            </w:tcBorders>
            <w:noWrap/>
            <w:vAlign w:val="bottom"/>
            <w:hideMark/>
          </w:tcPr>
          <w:p w:rsidR="0068576F" w:rsidRPr="002A7DCC" w:rsidRDefault="002A7DCC" w:rsidP="00CF7304">
            <w:pPr>
              <w:contextualSpacing/>
              <w:jc w:val="right"/>
              <w:rPr>
                <w:bCs/>
              </w:rPr>
            </w:pPr>
            <w:r>
              <w:rPr>
                <w:bCs/>
              </w:rPr>
              <w:t>8 346</w:t>
            </w:r>
          </w:p>
        </w:tc>
        <w:tc>
          <w:tcPr>
            <w:tcW w:w="1131" w:type="dxa"/>
            <w:tcBorders>
              <w:top w:val="nil"/>
              <w:left w:val="nil"/>
              <w:bottom w:val="single" w:sz="4" w:space="0" w:color="auto"/>
              <w:right w:val="single" w:sz="4" w:space="0" w:color="auto"/>
            </w:tcBorders>
            <w:hideMark/>
          </w:tcPr>
          <w:p w:rsidR="00F42751" w:rsidRDefault="00F42751" w:rsidP="00CF7304">
            <w:pPr>
              <w:contextualSpacing/>
              <w:jc w:val="right"/>
              <w:rPr>
                <w:lang w:val="en-US"/>
              </w:rPr>
            </w:pPr>
            <w:r>
              <w:rPr>
                <w:lang w:val="en-US"/>
              </w:rPr>
              <w:t>12 894</w:t>
            </w:r>
          </w:p>
        </w:tc>
        <w:tc>
          <w:tcPr>
            <w:tcW w:w="1556" w:type="dxa"/>
            <w:tcBorders>
              <w:top w:val="nil"/>
              <w:left w:val="nil"/>
              <w:bottom w:val="single" w:sz="4" w:space="0" w:color="auto"/>
              <w:right w:val="single" w:sz="4" w:space="0" w:color="auto"/>
            </w:tcBorders>
          </w:tcPr>
          <w:p w:rsidR="00F42751" w:rsidRDefault="00F42751" w:rsidP="00F42751">
            <w:pPr>
              <w:contextualSpacing/>
              <w:jc w:val="center"/>
            </w:pPr>
          </w:p>
        </w:tc>
      </w:tr>
      <w:tr w:rsidR="00CF7304" w:rsidTr="005319DD">
        <w:trPr>
          <w:trHeight w:val="333"/>
        </w:trPr>
        <w:tc>
          <w:tcPr>
            <w:tcW w:w="4387" w:type="dxa"/>
            <w:tcBorders>
              <w:top w:val="nil"/>
              <w:left w:val="single" w:sz="4" w:space="0" w:color="auto"/>
              <w:bottom w:val="single" w:sz="4" w:space="0" w:color="auto"/>
              <w:right w:val="single" w:sz="4" w:space="0" w:color="auto"/>
            </w:tcBorders>
            <w:noWrap/>
            <w:vAlign w:val="bottom"/>
            <w:hideMark/>
          </w:tcPr>
          <w:p w:rsidR="00CF7304" w:rsidRDefault="00CF7304" w:rsidP="00F42751">
            <w:pPr>
              <w:contextualSpacing/>
            </w:pPr>
            <w:r>
              <w:t>Климатици 1</w:t>
            </w:r>
            <w:r w:rsidR="008674D8">
              <w:t>4</w:t>
            </w:r>
            <w:r>
              <w:t xml:space="preserve"> бр.</w:t>
            </w:r>
          </w:p>
        </w:tc>
        <w:tc>
          <w:tcPr>
            <w:tcW w:w="1131" w:type="dxa"/>
            <w:tcBorders>
              <w:top w:val="nil"/>
              <w:left w:val="nil"/>
              <w:bottom w:val="single" w:sz="4" w:space="0" w:color="auto"/>
              <w:right w:val="single" w:sz="4" w:space="0" w:color="auto"/>
            </w:tcBorders>
            <w:noWrap/>
            <w:vAlign w:val="bottom"/>
            <w:hideMark/>
          </w:tcPr>
          <w:p w:rsidR="00CF7304" w:rsidRDefault="00CF7304" w:rsidP="00CF7304">
            <w:pPr>
              <w:contextualSpacing/>
              <w:jc w:val="right"/>
            </w:pPr>
            <w:r>
              <w:t>5203</w:t>
            </w:r>
          </w:p>
        </w:tc>
        <w:tc>
          <w:tcPr>
            <w:tcW w:w="990" w:type="dxa"/>
            <w:tcBorders>
              <w:top w:val="nil"/>
              <w:left w:val="nil"/>
              <w:bottom w:val="single" w:sz="4" w:space="0" w:color="auto"/>
              <w:right w:val="single" w:sz="4" w:space="0" w:color="auto"/>
            </w:tcBorders>
            <w:noWrap/>
            <w:vAlign w:val="bottom"/>
            <w:hideMark/>
          </w:tcPr>
          <w:p w:rsidR="00CF7304" w:rsidRDefault="00CF7304" w:rsidP="00CF7304">
            <w:pPr>
              <w:contextualSpacing/>
              <w:jc w:val="right"/>
              <w:rPr>
                <w:bCs/>
              </w:rPr>
            </w:pPr>
            <w:r>
              <w:rPr>
                <w:bCs/>
              </w:rPr>
              <w:t>21 000</w:t>
            </w:r>
          </w:p>
        </w:tc>
        <w:tc>
          <w:tcPr>
            <w:tcW w:w="991" w:type="dxa"/>
            <w:tcBorders>
              <w:top w:val="nil"/>
              <w:left w:val="nil"/>
              <w:bottom w:val="single" w:sz="4" w:space="0" w:color="auto"/>
              <w:right w:val="single" w:sz="4" w:space="0" w:color="auto"/>
            </w:tcBorders>
            <w:noWrap/>
            <w:vAlign w:val="bottom"/>
            <w:hideMark/>
          </w:tcPr>
          <w:p w:rsidR="00CF7304" w:rsidRDefault="00CF7304" w:rsidP="00CF7304">
            <w:pPr>
              <w:contextualSpacing/>
              <w:jc w:val="right"/>
              <w:rPr>
                <w:bCs/>
              </w:rPr>
            </w:pPr>
            <w:r>
              <w:rPr>
                <w:bCs/>
              </w:rPr>
              <w:t>14 314</w:t>
            </w:r>
          </w:p>
        </w:tc>
        <w:tc>
          <w:tcPr>
            <w:tcW w:w="1131" w:type="dxa"/>
            <w:tcBorders>
              <w:top w:val="nil"/>
              <w:left w:val="nil"/>
              <w:bottom w:val="single" w:sz="4" w:space="0" w:color="auto"/>
              <w:right w:val="single" w:sz="4" w:space="0" w:color="auto"/>
            </w:tcBorders>
            <w:hideMark/>
          </w:tcPr>
          <w:p w:rsidR="00CF7304" w:rsidRPr="00CF7304" w:rsidRDefault="00CF7304" w:rsidP="00CF7304">
            <w:pPr>
              <w:contextualSpacing/>
              <w:jc w:val="right"/>
            </w:pPr>
            <w:r>
              <w:t>6 686</w:t>
            </w:r>
          </w:p>
        </w:tc>
        <w:tc>
          <w:tcPr>
            <w:tcW w:w="1556" w:type="dxa"/>
            <w:tcBorders>
              <w:top w:val="nil"/>
              <w:left w:val="nil"/>
              <w:bottom w:val="single" w:sz="4" w:space="0" w:color="auto"/>
              <w:right w:val="single" w:sz="4" w:space="0" w:color="auto"/>
            </w:tcBorders>
          </w:tcPr>
          <w:p w:rsidR="00CF7304" w:rsidRDefault="00CF7304" w:rsidP="00F42751">
            <w:pPr>
              <w:contextualSpacing/>
              <w:jc w:val="center"/>
            </w:pPr>
          </w:p>
        </w:tc>
      </w:tr>
      <w:tr w:rsidR="00F42751" w:rsidTr="003871CA">
        <w:trPr>
          <w:trHeight w:val="215"/>
        </w:trPr>
        <w:tc>
          <w:tcPr>
            <w:tcW w:w="4387" w:type="dxa"/>
            <w:tcBorders>
              <w:top w:val="nil"/>
              <w:left w:val="single" w:sz="4" w:space="0" w:color="auto"/>
              <w:bottom w:val="single" w:sz="4" w:space="0" w:color="auto"/>
              <w:right w:val="single" w:sz="4" w:space="0" w:color="auto"/>
            </w:tcBorders>
            <w:noWrap/>
            <w:vAlign w:val="bottom"/>
          </w:tcPr>
          <w:p w:rsidR="000F3B68" w:rsidRPr="000F3B68" w:rsidRDefault="00CF7304" w:rsidP="000F3B68">
            <w:pPr>
              <w:contextualSpacing/>
            </w:pPr>
            <w:r>
              <w:t>Ремарке за трактор 12 тонен</w:t>
            </w:r>
          </w:p>
        </w:tc>
        <w:tc>
          <w:tcPr>
            <w:tcW w:w="1131" w:type="dxa"/>
            <w:tcBorders>
              <w:top w:val="nil"/>
              <w:left w:val="nil"/>
              <w:bottom w:val="single" w:sz="4" w:space="0" w:color="auto"/>
              <w:right w:val="single" w:sz="4" w:space="0" w:color="auto"/>
            </w:tcBorders>
            <w:noWrap/>
            <w:vAlign w:val="bottom"/>
            <w:hideMark/>
          </w:tcPr>
          <w:p w:rsidR="0068576F" w:rsidRPr="000F3B68" w:rsidRDefault="00CF7304" w:rsidP="00CF7304">
            <w:pPr>
              <w:contextualSpacing/>
              <w:jc w:val="right"/>
            </w:pPr>
            <w:r>
              <w:t>5219</w:t>
            </w:r>
          </w:p>
        </w:tc>
        <w:tc>
          <w:tcPr>
            <w:tcW w:w="990" w:type="dxa"/>
            <w:tcBorders>
              <w:top w:val="nil"/>
              <w:left w:val="nil"/>
              <w:bottom w:val="single" w:sz="4" w:space="0" w:color="auto"/>
              <w:right w:val="single" w:sz="4" w:space="0" w:color="auto"/>
            </w:tcBorders>
            <w:noWrap/>
            <w:vAlign w:val="bottom"/>
            <w:hideMark/>
          </w:tcPr>
          <w:p w:rsidR="0068576F" w:rsidRPr="000F3B68" w:rsidRDefault="00CF7304" w:rsidP="00CF7304">
            <w:pPr>
              <w:contextualSpacing/>
              <w:jc w:val="right"/>
            </w:pPr>
            <w:r>
              <w:t>25 000</w:t>
            </w:r>
          </w:p>
        </w:tc>
        <w:tc>
          <w:tcPr>
            <w:tcW w:w="991" w:type="dxa"/>
            <w:tcBorders>
              <w:top w:val="nil"/>
              <w:left w:val="nil"/>
              <w:bottom w:val="single" w:sz="4" w:space="0" w:color="auto"/>
              <w:right w:val="single" w:sz="4" w:space="0" w:color="auto"/>
            </w:tcBorders>
            <w:noWrap/>
            <w:vAlign w:val="bottom"/>
            <w:hideMark/>
          </w:tcPr>
          <w:p w:rsidR="0068576F" w:rsidRPr="000F3B68" w:rsidRDefault="00CF7304" w:rsidP="00CF7304">
            <w:pPr>
              <w:contextualSpacing/>
              <w:jc w:val="right"/>
            </w:pPr>
            <w:r>
              <w:t>19 500</w:t>
            </w:r>
          </w:p>
        </w:tc>
        <w:tc>
          <w:tcPr>
            <w:tcW w:w="1131" w:type="dxa"/>
            <w:tcBorders>
              <w:top w:val="nil"/>
              <w:left w:val="nil"/>
              <w:bottom w:val="single" w:sz="4" w:space="0" w:color="auto"/>
              <w:right w:val="single" w:sz="4" w:space="0" w:color="auto"/>
            </w:tcBorders>
            <w:hideMark/>
          </w:tcPr>
          <w:p w:rsidR="00F42751" w:rsidRPr="000F3B68" w:rsidRDefault="00CF7304" w:rsidP="00CF7304">
            <w:pPr>
              <w:contextualSpacing/>
              <w:jc w:val="right"/>
            </w:pPr>
            <w:r>
              <w:t>5 500</w:t>
            </w:r>
          </w:p>
        </w:tc>
        <w:tc>
          <w:tcPr>
            <w:tcW w:w="1556" w:type="dxa"/>
            <w:tcBorders>
              <w:top w:val="nil"/>
              <w:left w:val="nil"/>
              <w:bottom w:val="single" w:sz="4" w:space="0" w:color="auto"/>
              <w:right w:val="single" w:sz="4" w:space="0" w:color="auto"/>
            </w:tcBorders>
          </w:tcPr>
          <w:p w:rsidR="000F3B68" w:rsidRPr="000F3B68" w:rsidRDefault="000F3B68" w:rsidP="000F3B68">
            <w:pPr>
              <w:contextualSpacing/>
            </w:pPr>
          </w:p>
        </w:tc>
      </w:tr>
      <w:tr w:rsidR="00F42751" w:rsidTr="003871CA">
        <w:trPr>
          <w:trHeight w:val="305"/>
        </w:trPr>
        <w:tc>
          <w:tcPr>
            <w:tcW w:w="4387" w:type="dxa"/>
            <w:tcBorders>
              <w:top w:val="single" w:sz="4" w:space="0" w:color="auto"/>
              <w:left w:val="single" w:sz="4" w:space="0" w:color="auto"/>
              <w:bottom w:val="single" w:sz="4" w:space="0" w:color="auto"/>
              <w:right w:val="single" w:sz="4" w:space="0" w:color="auto"/>
            </w:tcBorders>
            <w:noWrap/>
            <w:vAlign w:val="bottom"/>
            <w:hideMark/>
          </w:tcPr>
          <w:p w:rsidR="0068576F" w:rsidRDefault="002A7DCC" w:rsidP="00F42751">
            <w:pPr>
              <w:contextualSpacing/>
            </w:pPr>
            <w:r>
              <w:t>Гуми за трактор – 2 броя</w:t>
            </w:r>
          </w:p>
        </w:tc>
        <w:tc>
          <w:tcPr>
            <w:tcW w:w="1131" w:type="dxa"/>
            <w:tcBorders>
              <w:top w:val="single" w:sz="4" w:space="0" w:color="auto"/>
              <w:left w:val="nil"/>
              <w:bottom w:val="single" w:sz="4" w:space="0" w:color="auto"/>
              <w:right w:val="single" w:sz="4" w:space="0" w:color="auto"/>
            </w:tcBorders>
            <w:noWrap/>
            <w:vAlign w:val="bottom"/>
            <w:hideMark/>
          </w:tcPr>
          <w:p w:rsidR="0068576F" w:rsidRDefault="002A7DCC" w:rsidP="002A7DCC">
            <w:pPr>
              <w:contextualSpacing/>
              <w:jc w:val="right"/>
            </w:pPr>
            <w:r>
              <w:t>5219</w:t>
            </w:r>
          </w:p>
        </w:tc>
        <w:tc>
          <w:tcPr>
            <w:tcW w:w="990" w:type="dxa"/>
            <w:tcBorders>
              <w:top w:val="single" w:sz="4" w:space="0" w:color="auto"/>
              <w:left w:val="nil"/>
              <w:bottom w:val="single" w:sz="4" w:space="0" w:color="auto"/>
              <w:right w:val="single" w:sz="4" w:space="0" w:color="auto"/>
            </w:tcBorders>
            <w:noWrap/>
            <w:vAlign w:val="bottom"/>
            <w:hideMark/>
          </w:tcPr>
          <w:p w:rsidR="0068576F" w:rsidRDefault="002A7DCC" w:rsidP="002A7DCC">
            <w:pPr>
              <w:contextualSpacing/>
              <w:jc w:val="right"/>
              <w:rPr>
                <w:bCs/>
              </w:rPr>
            </w:pPr>
            <w:r>
              <w:rPr>
                <w:bCs/>
              </w:rPr>
              <w:t>0</w:t>
            </w:r>
          </w:p>
        </w:tc>
        <w:tc>
          <w:tcPr>
            <w:tcW w:w="991" w:type="dxa"/>
            <w:tcBorders>
              <w:top w:val="single" w:sz="4" w:space="0" w:color="auto"/>
              <w:left w:val="nil"/>
              <w:bottom w:val="single" w:sz="4" w:space="0" w:color="auto"/>
              <w:right w:val="single" w:sz="4" w:space="0" w:color="auto"/>
            </w:tcBorders>
            <w:noWrap/>
            <w:vAlign w:val="bottom"/>
            <w:hideMark/>
          </w:tcPr>
          <w:p w:rsidR="0068576F" w:rsidRDefault="002A7DCC" w:rsidP="002A7DCC">
            <w:pPr>
              <w:contextualSpacing/>
              <w:jc w:val="right"/>
              <w:rPr>
                <w:bCs/>
              </w:rPr>
            </w:pPr>
            <w:r>
              <w:rPr>
                <w:bCs/>
              </w:rPr>
              <w:t>6 000</w:t>
            </w:r>
          </w:p>
        </w:tc>
        <w:tc>
          <w:tcPr>
            <w:tcW w:w="1131" w:type="dxa"/>
            <w:tcBorders>
              <w:top w:val="single" w:sz="4" w:space="0" w:color="auto"/>
              <w:left w:val="nil"/>
              <w:bottom w:val="single" w:sz="4" w:space="0" w:color="auto"/>
              <w:right w:val="single" w:sz="4" w:space="0" w:color="auto"/>
            </w:tcBorders>
          </w:tcPr>
          <w:p w:rsidR="002A7DCC" w:rsidRDefault="002A7DCC" w:rsidP="002A7DCC">
            <w:pPr>
              <w:contextualSpacing/>
              <w:jc w:val="right"/>
            </w:pPr>
            <w:r>
              <w:t>-6 000</w:t>
            </w:r>
          </w:p>
        </w:tc>
        <w:tc>
          <w:tcPr>
            <w:tcW w:w="1556" w:type="dxa"/>
            <w:tcBorders>
              <w:top w:val="single" w:sz="4" w:space="0" w:color="auto"/>
              <w:left w:val="nil"/>
              <w:bottom w:val="single" w:sz="4" w:space="0" w:color="auto"/>
              <w:right w:val="single" w:sz="4" w:space="0" w:color="auto"/>
            </w:tcBorders>
          </w:tcPr>
          <w:p w:rsidR="00F42751" w:rsidRDefault="00F42751" w:rsidP="002A7DCC">
            <w:pPr>
              <w:contextualSpacing/>
            </w:pPr>
            <w:r>
              <w:t xml:space="preserve"> </w:t>
            </w:r>
          </w:p>
        </w:tc>
      </w:tr>
      <w:tr w:rsidR="003871CA" w:rsidTr="003871CA">
        <w:trPr>
          <w:trHeight w:val="305"/>
        </w:trPr>
        <w:tc>
          <w:tcPr>
            <w:tcW w:w="4387" w:type="dxa"/>
            <w:tcBorders>
              <w:top w:val="single" w:sz="4" w:space="0" w:color="auto"/>
              <w:left w:val="single" w:sz="4" w:space="0" w:color="auto"/>
              <w:bottom w:val="single" w:sz="4" w:space="0" w:color="auto"/>
              <w:right w:val="single" w:sz="4" w:space="0" w:color="auto"/>
            </w:tcBorders>
            <w:noWrap/>
            <w:vAlign w:val="bottom"/>
          </w:tcPr>
          <w:p w:rsidR="003871CA" w:rsidRDefault="003871CA" w:rsidP="00F42751">
            <w:pPr>
              <w:contextualSpacing/>
            </w:pPr>
            <w:r>
              <w:t>Фургон</w:t>
            </w:r>
          </w:p>
        </w:tc>
        <w:tc>
          <w:tcPr>
            <w:tcW w:w="1131" w:type="dxa"/>
            <w:tcBorders>
              <w:top w:val="single" w:sz="4" w:space="0" w:color="auto"/>
              <w:left w:val="nil"/>
              <w:bottom w:val="single" w:sz="4" w:space="0" w:color="auto"/>
              <w:right w:val="single" w:sz="4" w:space="0" w:color="auto"/>
            </w:tcBorders>
            <w:noWrap/>
            <w:vAlign w:val="bottom"/>
          </w:tcPr>
          <w:p w:rsidR="003871CA" w:rsidRDefault="003871CA" w:rsidP="002A7DCC">
            <w:pPr>
              <w:contextualSpacing/>
              <w:jc w:val="right"/>
            </w:pPr>
            <w:r>
              <w:t>5219</w:t>
            </w:r>
          </w:p>
        </w:tc>
        <w:tc>
          <w:tcPr>
            <w:tcW w:w="990" w:type="dxa"/>
            <w:tcBorders>
              <w:top w:val="single" w:sz="4" w:space="0" w:color="auto"/>
              <w:left w:val="nil"/>
              <w:bottom w:val="single" w:sz="4" w:space="0" w:color="auto"/>
              <w:right w:val="single" w:sz="4" w:space="0" w:color="auto"/>
            </w:tcBorders>
            <w:noWrap/>
            <w:vAlign w:val="bottom"/>
          </w:tcPr>
          <w:p w:rsidR="003871CA" w:rsidRDefault="003871CA" w:rsidP="002A7DCC">
            <w:pPr>
              <w:contextualSpacing/>
              <w:jc w:val="right"/>
              <w:rPr>
                <w:bCs/>
              </w:rPr>
            </w:pPr>
            <w:r>
              <w:rPr>
                <w:bCs/>
              </w:rPr>
              <w:t>10 000</w:t>
            </w:r>
          </w:p>
        </w:tc>
        <w:tc>
          <w:tcPr>
            <w:tcW w:w="991" w:type="dxa"/>
            <w:tcBorders>
              <w:top w:val="single" w:sz="4" w:space="0" w:color="auto"/>
              <w:left w:val="nil"/>
              <w:bottom w:val="single" w:sz="4" w:space="0" w:color="auto"/>
              <w:right w:val="single" w:sz="4" w:space="0" w:color="auto"/>
            </w:tcBorders>
            <w:noWrap/>
            <w:vAlign w:val="bottom"/>
          </w:tcPr>
          <w:p w:rsidR="003871CA" w:rsidRDefault="003871CA" w:rsidP="002A7DCC">
            <w:pPr>
              <w:contextualSpacing/>
              <w:jc w:val="right"/>
              <w:rPr>
                <w:bCs/>
              </w:rPr>
            </w:pPr>
            <w:r>
              <w:rPr>
                <w:bCs/>
              </w:rPr>
              <w:t>0</w:t>
            </w:r>
          </w:p>
        </w:tc>
        <w:tc>
          <w:tcPr>
            <w:tcW w:w="1131" w:type="dxa"/>
            <w:tcBorders>
              <w:top w:val="single" w:sz="4" w:space="0" w:color="auto"/>
              <w:left w:val="nil"/>
              <w:bottom w:val="single" w:sz="4" w:space="0" w:color="auto"/>
              <w:right w:val="single" w:sz="4" w:space="0" w:color="auto"/>
            </w:tcBorders>
          </w:tcPr>
          <w:p w:rsidR="003871CA" w:rsidRDefault="003871CA" w:rsidP="002A7DCC">
            <w:pPr>
              <w:contextualSpacing/>
              <w:jc w:val="right"/>
            </w:pPr>
            <w:r>
              <w:t>10 000</w:t>
            </w:r>
          </w:p>
        </w:tc>
        <w:tc>
          <w:tcPr>
            <w:tcW w:w="1556" w:type="dxa"/>
            <w:tcBorders>
              <w:top w:val="single" w:sz="4" w:space="0" w:color="auto"/>
              <w:left w:val="nil"/>
              <w:bottom w:val="single" w:sz="4" w:space="0" w:color="auto"/>
              <w:right w:val="single" w:sz="4" w:space="0" w:color="auto"/>
            </w:tcBorders>
          </w:tcPr>
          <w:p w:rsidR="003871CA" w:rsidRDefault="003871CA" w:rsidP="002A7DCC">
            <w:pPr>
              <w:contextualSpacing/>
            </w:pPr>
          </w:p>
        </w:tc>
      </w:tr>
      <w:tr w:rsidR="003871CA" w:rsidTr="003871CA">
        <w:trPr>
          <w:trHeight w:val="305"/>
        </w:trPr>
        <w:tc>
          <w:tcPr>
            <w:tcW w:w="4387" w:type="dxa"/>
            <w:tcBorders>
              <w:top w:val="single" w:sz="4" w:space="0" w:color="auto"/>
              <w:left w:val="single" w:sz="4" w:space="0" w:color="auto"/>
              <w:bottom w:val="single" w:sz="4" w:space="0" w:color="auto"/>
              <w:right w:val="single" w:sz="4" w:space="0" w:color="auto"/>
            </w:tcBorders>
            <w:noWrap/>
            <w:vAlign w:val="bottom"/>
          </w:tcPr>
          <w:p w:rsidR="003871CA" w:rsidRDefault="003871CA" w:rsidP="00F42751">
            <w:pPr>
              <w:contextualSpacing/>
            </w:pPr>
            <w:r>
              <w:t>Доставка и монтаж на сглобяем обект:</w:t>
            </w:r>
          </w:p>
          <w:p w:rsidR="003871CA" w:rsidRDefault="003871CA" w:rsidP="00F42751">
            <w:pPr>
              <w:contextualSpacing/>
            </w:pPr>
            <w:r>
              <w:t>Автоспирка с аптека в с. Хитрино</w:t>
            </w:r>
          </w:p>
        </w:tc>
        <w:tc>
          <w:tcPr>
            <w:tcW w:w="1131" w:type="dxa"/>
            <w:tcBorders>
              <w:top w:val="single" w:sz="4" w:space="0" w:color="auto"/>
              <w:left w:val="nil"/>
              <w:bottom w:val="single" w:sz="4" w:space="0" w:color="auto"/>
              <w:right w:val="single" w:sz="4" w:space="0" w:color="auto"/>
            </w:tcBorders>
            <w:noWrap/>
            <w:vAlign w:val="bottom"/>
          </w:tcPr>
          <w:p w:rsidR="003871CA" w:rsidRDefault="003871CA" w:rsidP="002A7DCC">
            <w:pPr>
              <w:contextualSpacing/>
              <w:jc w:val="right"/>
            </w:pPr>
            <w:r>
              <w:t>5219</w:t>
            </w:r>
          </w:p>
        </w:tc>
        <w:tc>
          <w:tcPr>
            <w:tcW w:w="990" w:type="dxa"/>
            <w:tcBorders>
              <w:top w:val="single" w:sz="4" w:space="0" w:color="auto"/>
              <w:left w:val="nil"/>
              <w:bottom w:val="single" w:sz="4" w:space="0" w:color="auto"/>
              <w:right w:val="single" w:sz="4" w:space="0" w:color="auto"/>
            </w:tcBorders>
            <w:noWrap/>
            <w:vAlign w:val="bottom"/>
          </w:tcPr>
          <w:p w:rsidR="003871CA" w:rsidRDefault="003871CA" w:rsidP="002A7DCC">
            <w:pPr>
              <w:contextualSpacing/>
              <w:jc w:val="right"/>
              <w:rPr>
                <w:bCs/>
              </w:rPr>
            </w:pPr>
            <w:r>
              <w:rPr>
                <w:bCs/>
              </w:rPr>
              <w:t>0</w:t>
            </w:r>
          </w:p>
        </w:tc>
        <w:tc>
          <w:tcPr>
            <w:tcW w:w="991" w:type="dxa"/>
            <w:tcBorders>
              <w:top w:val="single" w:sz="4" w:space="0" w:color="auto"/>
              <w:left w:val="nil"/>
              <w:bottom w:val="single" w:sz="4" w:space="0" w:color="auto"/>
              <w:right w:val="single" w:sz="4" w:space="0" w:color="auto"/>
            </w:tcBorders>
            <w:noWrap/>
            <w:vAlign w:val="bottom"/>
          </w:tcPr>
          <w:p w:rsidR="003871CA" w:rsidRDefault="003871CA" w:rsidP="002A7DCC">
            <w:pPr>
              <w:contextualSpacing/>
              <w:jc w:val="right"/>
              <w:rPr>
                <w:bCs/>
              </w:rPr>
            </w:pPr>
            <w:r>
              <w:rPr>
                <w:bCs/>
              </w:rPr>
              <w:t>30 000</w:t>
            </w:r>
          </w:p>
        </w:tc>
        <w:tc>
          <w:tcPr>
            <w:tcW w:w="1131" w:type="dxa"/>
            <w:tcBorders>
              <w:top w:val="single" w:sz="4" w:space="0" w:color="auto"/>
              <w:left w:val="nil"/>
              <w:bottom w:val="single" w:sz="4" w:space="0" w:color="auto"/>
              <w:right w:val="single" w:sz="4" w:space="0" w:color="auto"/>
            </w:tcBorders>
          </w:tcPr>
          <w:p w:rsidR="003871CA" w:rsidRDefault="003871CA" w:rsidP="002A7DCC">
            <w:pPr>
              <w:contextualSpacing/>
              <w:jc w:val="right"/>
            </w:pPr>
          </w:p>
          <w:p w:rsidR="003871CA" w:rsidRDefault="003871CA" w:rsidP="002A7DCC">
            <w:pPr>
              <w:contextualSpacing/>
              <w:jc w:val="right"/>
            </w:pPr>
            <w:r>
              <w:t>-30 000</w:t>
            </w:r>
          </w:p>
        </w:tc>
        <w:tc>
          <w:tcPr>
            <w:tcW w:w="1556" w:type="dxa"/>
            <w:tcBorders>
              <w:top w:val="single" w:sz="4" w:space="0" w:color="auto"/>
              <w:left w:val="nil"/>
              <w:bottom w:val="single" w:sz="4" w:space="0" w:color="auto"/>
              <w:right w:val="single" w:sz="4" w:space="0" w:color="auto"/>
            </w:tcBorders>
          </w:tcPr>
          <w:p w:rsidR="003871CA" w:rsidRDefault="003871CA" w:rsidP="002A7DCC">
            <w:pPr>
              <w:contextualSpacing/>
            </w:pPr>
          </w:p>
        </w:tc>
      </w:tr>
    </w:tbl>
    <w:p w:rsidR="00D23E91" w:rsidRPr="00CF7304" w:rsidRDefault="00F42751" w:rsidP="00CF7304">
      <w:pPr>
        <w:contextualSpacing/>
        <w:jc w:val="both"/>
        <w:rPr>
          <w:sz w:val="24"/>
          <w:szCs w:val="24"/>
        </w:rPr>
      </w:pPr>
      <w:r w:rsidRPr="00CF7304">
        <w:rPr>
          <w:sz w:val="24"/>
          <w:szCs w:val="24"/>
        </w:rPr>
        <w:t>Актуализацията да се направи с вътрешни компенсирани промени и средства от общинския резерв в размер на 31 050  лв.</w:t>
      </w:r>
      <w:r w:rsidR="003871CA">
        <w:rPr>
          <w:sz w:val="24"/>
          <w:szCs w:val="24"/>
          <w:lang w:val="en-US"/>
        </w:rPr>
        <w:t xml:space="preserve"> (</w:t>
      </w:r>
      <w:r w:rsidR="003871CA">
        <w:rPr>
          <w:sz w:val="24"/>
          <w:szCs w:val="24"/>
        </w:rPr>
        <w:t>тридесет и една хиляди и петдесет лева</w:t>
      </w:r>
      <w:r w:rsidR="003871CA">
        <w:rPr>
          <w:sz w:val="24"/>
          <w:szCs w:val="24"/>
          <w:lang w:val="en-US"/>
        </w:rPr>
        <w:t>)</w:t>
      </w:r>
      <w:r w:rsidR="003871CA">
        <w:rPr>
          <w:sz w:val="24"/>
          <w:szCs w:val="24"/>
        </w:rPr>
        <w:t xml:space="preserve">. </w:t>
      </w:r>
    </w:p>
    <w:p w:rsidR="00F0650C" w:rsidRDefault="00F0650C" w:rsidP="00F42751">
      <w:pPr>
        <w:ind w:firstLine="720"/>
        <w:contextualSpacing/>
        <w:jc w:val="center"/>
        <w:rPr>
          <w:rFonts w:ascii="Calibri" w:hAnsi="Calibri" w:cs="Arial"/>
          <w:b/>
          <w:sz w:val="24"/>
          <w:szCs w:val="24"/>
          <w:u w:val="single"/>
        </w:rPr>
      </w:pPr>
      <w:r w:rsidRPr="006F3975">
        <w:rPr>
          <w:rFonts w:ascii="Calibri" w:hAnsi="Calibri" w:cs="Arial"/>
          <w:b/>
          <w:sz w:val="24"/>
          <w:szCs w:val="24"/>
          <w:u w:val="single"/>
        </w:rPr>
        <w:t>ПО</w:t>
      </w:r>
      <w:r>
        <w:rPr>
          <w:rFonts w:ascii="Calibri" w:hAnsi="Calibri" w:cs="Arial"/>
          <w:b/>
          <w:sz w:val="24"/>
          <w:szCs w:val="24"/>
          <w:u w:val="single"/>
        </w:rPr>
        <w:t xml:space="preserve"> ВТОРА</w:t>
      </w:r>
      <w:r w:rsidRPr="006F3975">
        <w:rPr>
          <w:rFonts w:ascii="Calibri" w:hAnsi="Calibri" w:cs="Arial"/>
          <w:b/>
          <w:sz w:val="24"/>
          <w:szCs w:val="24"/>
          <w:u w:val="single"/>
        </w:rPr>
        <w:t xml:space="preserve"> ТОЧКА ОТ ДНЕВНИЯ РЕД</w:t>
      </w:r>
    </w:p>
    <w:p w:rsidR="00D23E91" w:rsidRDefault="00D23E91" w:rsidP="00D23E91">
      <w:pPr>
        <w:ind w:firstLine="720"/>
        <w:contextualSpacing/>
        <w:jc w:val="both"/>
        <w:rPr>
          <w:rFonts w:ascii="Calibri" w:hAnsi="Calibri" w:cs="Arial"/>
          <w:sz w:val="24"/>
          <w:szCs w:val="24"/>
        </w:rPr>
      </w:pPr>
      <w:r>
        <w:rPr>
          <w:rFonts w:ascii="Calibri" w:hAnsi="Calibri" w:cs="Arial"/>
          <w:sz w:val="24"/>
          <w:szCs w:val="24"/>
        </w:rPr>
        <w:t>Даване на съгласие за кандидатстване като партньорска организация по Оперативна програма за храни и/или основно материално подпомагане, процедура за директно предоставяне на безвъзмездна финансова помощ BG05FMOP001-5.001-„3.1-Топъл обяд в условия на пандемията от COVID-19” и реализиране на дейности по цитираната програма.</w:t>
      </w:r>
    </w:p>
    <w:p w:rsidR="00341D25" w:rsidRDefault="009C7454" w:rsidP="00341D25">
      <w:pPr>
        <w:ind w:firstLine="708"/>
        <w:contextualSpacing/>
        <w:jc w:val="both"/>
        <w:rPr>
          <w:rFonts w:ascii="Calibri" w:eastAsia="Calibri" w:hAnsi="Calibri" w:cs="Arial"/>
          <w:color w:val="000000" w:themeColor="text1"/>
          <w:sz w:val="24"/>
          <w:szCs w:val="24"/>
        </w:rPr>
      </w:pPr>
      <w:r>
        <w:rPr>
          <w:rFonts w:ascii="Calibri" w:eastAsia="Calibri" w:hAnsi="Calibri" w:cs="Arial"/>
          <w:color w:val="000000" w:themeColor="text1"/>
          <w:sz w:val="24"/>
          <w:szCs w:val="24"/>
        </w:rPr>
        <w:lastRenderedPageBreak/>
        <w:t>С</w:t>
      </w:r>
      <w:r w:rsidR="00991E9E">
        <w:rPr>
          <w:rFonts w:ascii="Calibri" w:eastAsia="Calibri" w:hAnsi="Calibri" w:cs="Arial"/>
          <w:color w:val="000000" w:themeColor="text1"/>
          <w:sz w:val="24"/>
          <w:szCs w:val="24"/>
        </w:rPr>
        <w:t>ъс 17</w:t>
      </w:r>
      <w:r w:rsidR="00F0650C" w:rsidRPr="00541EAB">
        <w:rPr>
          <w:rFonts w:ascii="Calibri" w:eastAsia="Calibri" w:hAnsi="Calibri" w:cs="Arial"/>
          <w:color w:val="000000" w:themeColor="text1"/>
          <w:sz w:val="24"/>
          <w:szCs w:val="24"/>
        </w:rPr>
        <w:t xml:space="preserve"> </w:t>
      </w:r>
      <w:r w:rsidR="00F0650C" w:rsidRPr="00541EAB">
        <w:rPr>
          <w:rFonts w:ascii="Calibri" w:eastAsia="Calibri" w:hAnsi="Calibri" w:cs="Arial"/>
          <w:color w:val="000000" w:themeColor="text1"/>
          <w:sz w:val="24"/>
          <w:szCs w:val="24"/>
          <w:lang w:val="en-US"/>
        </w:rPr>
        <w:t>(</w:t>
      </w:r>
      <w:r w:rsidR="00991E9E">
        <w:rPr>
          <w:rFonts w:ascii="Calibri" w:eastAsia="Calibri" w:hAnsi="Calibri" w:cs="Arial"/>
          <w:color w:val="000000" w:themeColor="text1"/>
          <w:sz w:val="24"/>
          <w:szCs w:val="24"/>
        </w:rPr>
        <w:t>седем</w:t>
      </w:r>
      <w:r>
        <w:rPr>
          <w:rFonts w:ascii="Calibri" w:eastAsia="Calibri" w:hAnsi="Calibri" w:cs="Arial"/>
          <w:color w:val="000000" w:themeColor="text1"/>
          <w:sz w:val="24"/>
          <w:szCs w:val="24"/>
        </w:rPr>
        <w:t>надесет</w:t>
      </w:r>
      <w:r w:rsidR="00F0650C" w:rsidRPr="00541EAB">
        <w:rPr>
          <w:rFonts w:ascii="Calibri" w:eastAsia="Calibri" w:hAnsi="Calibri" w:cs="Arial"/>
          <w:color w:val="000000" w:themeColor="text1"/>
          <w:sz w:val="24"/>
          <w:szCs w:val="24"/>
          <w:lang w:val="en-US"/>
        </w:rPr>
        <w:t>)</w:t>
      </w:r>
      <w:r w:rsidR="00F0650C" w:rsidRPr="00541EAB">
        <w:rPr>
          <w:rFonts w:ascii="Calibri" w:eastAsia="Calibri" w:hAnsi="Calibri" w:cs="Arial"/>
          <w:color w:val="000000" w:themeColor="text1"/>
          <w:sz w:val="24"/>
          <w:szCs w:val="24"/>
        </w:rPr>
        <w:t xml:space="preserve"> гласа „за”, без „против” и без „въздържали се”, Общински съвет Хитрино</w:t>
      </w:r>
      <w:r w:rsidR="00F0650C">
        <w:rPr>
          <w:rFonts w:ascii="Calibri" w:eastAsia="Calibri" w:hAnsi="Calibri" w:cs="Arial"/>
          <w:color w:val="000000" w:themeColor="text1"/>
          <w:sz w:val="24"/>
          <w:szCs w:val="24"/>
        </w:rPr>
        <w:t xml:space="preserve">, </w:t>
      </w:r>
      <w:r w:rsidR="00341D25">
        <w:rPr>
          <w:rFonts w:ascii="Calibri" w:eastAsia="Calibri" w:hAnsi="Calibri" w:cs="Arial"/>
          <w:color w:val="000000" w:themeColor="text1"/>
          <w:sz w:val="24"/>
          <w:szCs w:val="24"/>
        </w:rPr>
        <w:t>н</w:t>
      </w:r>
      <w:r w:rsidR="006E4A70">
        <w:rPr>
          <w:rFonts w:ascii="Calibri" w:eastAsia="Calibri" w:hAnsi="Calibri" w:cs="Arial"/>
          <w:color w:val="000000" w:themeColor="text1"/>
          <w:sz w:val="24"/>
          <w:szCs w:val="24"/>
        </w:rPr>
        <w:t>а основание чл.21, ал.1, т. 8</w:t>
      </w:r>
      <w:r w:rsidR="00991E9E" w:rsidRPr="00541EAB">
        <w:rPr>
          <w:rFonts w:ascii="Calibri" w:eastAsia="Calibri" w:hAnsi="Calibri" w:cs="Arial"/>
          <w:color w:val="000000" w:themeColor="text1"/>
          <w:sz w:val="24"/>
          <w:szCs w:val="24"/>
        </w:rPr>
        <w:t xml:space="preserve">; чл.27, ал.4 и ал.5 от Закона за местното самоуправление и местната администрация </w:t>
      </w:r>
      <w:r w:rsidR="00991E9E" w:rsidRPr="00541EAB">
        <w:rPr>
          <w:rFonts w:ascii="Calibri" w:eastAsia="Calibri" w:hAnsi="Calibri" w:cs="Arial"/>
          <w:color w:val="000000" w:themeColor="text1"/>
          <w:sz w:val="24"/>
          <w:szCs w:val="24"/>
          <w:lang w:val="en-US"/>
        </w:rPr>
        <w:t>(</w:t>
      </w:r>
      <w:r w:rsidR="00991E9E" w:rsidRPr="00541EAB">
        <w:rPr>
          <w:rFonts w:ascii="Calibri" w:eastAsia="Calibri" w:hAnsi="Calibri" w:cs="Arial"/>
          <w:color w:val="000000" w:themeColor="text1"/>
          <w:sz w:val="24"/>
          <w:szCs w:val="24"/>
        </w:rPr>
        <w:t>ЗМСМА</w:t>
      </w:r>
      <w:r w:rsidR="00991E9E" w:rsidRPr="00541EAB">
        <w:rPr>
          <w:rFonts w:ascii="Calibri" w:eastAsia="Calibri" w:hAnsi="Calibri" w:cs="Arial"/>
          <w:color w:val="000000" w:themeColor="text1"/>
          <w:sz w:val="24"/>
          <w:szCs w:val="24"/>
          <w:lang w:val="en-US"/>
        </w:rPr>
        <w:t>)</w:t>
      </w:r>
      <w:r w:rsidR="00341D25">
        <w:rPr>
          <w:rFonts w:ascii="Calibri" w:eastAsia="Calibri" w:hAnsi="Calibri" w:cs="Arial"/>
          <w:color w:val="000000" w:themeColor="text1"/>
          <w:sz w:val="24"/>
          <w:szCs w:val="24"/>
        </w:rPr>
        <w:t>, прие</w:t>
      </w:r>
    </w:p>
    <w:p w:rsidR="000A5A74" w:rsidRDefault="000A5A74" w:rsidP="00341D25">
      <w:pPr>
        <w:ind w:firstLine="708"/>
        <w:contextualSpacing/>
        <w:jc w:val="both"/>
        <w:rPr>
          <w:rFonts w:ascii="Calibri" w:eastAsia="Calibri" w:hAnsi="Calibri" w:cs="Arial"/>
          <w:color w:val="000000" w:themeColor="text1"/>
          <w:sz w:val="24"/>
          <w:szCs w:val="24"/>
        </w:rPr>
      </w:pPr>
    </w:p>
    <w:p w:rsidR="00341D25" w:rsidRDefault="006E4A70" w:rsidP="00341D25">
      <w:pPr>
        <w:ind w:firstLine="708"/>
        <w:contextualSpacing/>
        <w:jc w:val="center"/>
        <w:rPr>
          <w:rFonts w:ascii="Calibri" w:eastAsia="Calibri" w:hAnsi="Calibri" w:cs="Arial"/>
          <w:b/>
          <w:color w:val="000000" w:themeColor="text1"/>
          <w:sz w:val="24"/>
          <w:szCs w:val="24"/>
        </w:rPr>
      </w:pPr>
      <w:r>
        <w:rPr>
          <w:rFonts w:ascii="Calibri" w:eastAsia="Calibri" w:hAnsi="Calibri" w:cs="Arial"/>
          <w:b/>
          <w:color w:val="000000" w:themeColor="text1"/>
          <w:sz w:val="24"/>
          <w:szCs w:val="24"/>
        </w:rPr>
        <w:t xml:space="preserve">Р Е Ш Е Н И Е № </w:t>
      </w:r>
      <w:r w:rsidR="00341D25" w:rsidRPr="00341D25">
        <w:rPr>
          <w:rFonts w:ascii="Calibri" w:eastAsia="Calibri" w:hAnsi="Calibri" w:cs="Arial"/>
          <w:b/>
          <w:color w:val="000000" w:themeColor="text1"/>
          <w:sz w:val="24"/>
          <w:szCs w:val="24"/>
        </w:rPr>
        <w:t>9</w:t>
      </w:r>
      <w:r>
        <w:rPr>
          <w:rFonts w:ascii="Calibri" w:eastAsia="Calibri" w:hAnsi="Calibri" w:cs="Arial"/>
          <w:b/>
          <w:color w:val="000000" w:themeColor="text1"/>
          <w:sz w:val="24"/>
          <w:szCs w:val="24"/>
        </w:rPr>
        <w:t>2</w:t>
      </w:r>
    </w:p>
    <w:p w:rsidR="00BC4907" w:rsidRDefault="00BC4907" w:rsidP="00BC4907">
      <w:pPr>
        <w:ind w:firstLine="708"/>
        <w:contextualSpacing/>
        <w:jc w:val="both"/>
        <w:rPr>
          <w:rFonts w:ascii="Calibri" w:eastAsia="Calibri" w:hAnsi="Calibri" w:cs="Arial"/>
          <w:color w:val="000000" w:themeColor="text1"/>
          <w:sz w:val="24"/>
          <w:szCs w:val="24"/>
        </w:rPr>
      </w:pPr>
      <w:r w:rsidRPr="00BC4907">
        <w:rPr>
          <w:rFonts w:ascii="Calibri" w:eastAsia="Calibri" w:hAnsi="Calibri" w:cs="Arial"/>
          <w:color w:val="000000" w:themeColor="text1"/>
          <w:sz w:val="24"/>
          <w:szCs w:val="24"/>
        </w:rPr>
        <w:t xml:space="preserve">На основание чл.21, ал.2 </w:t>
      </w:r>
      <w:r>
        <w:rPr>
          <w:rFonts w:ascii="Calibri" w:eastAsia="Calibri" w:hAnsi="Calibri" w:cs="Arial"/>
          <w:color w:val="000000" w:themeColor="text1"/>
          <w:sz w:val="24"/>
          <w:szCs w:val="24"/>
        </w:rPr>
        <w:t xml:space="preserve">и чл.21, т.3 </w:t>
      </w:r>
      <w:r w:rsidRPr="00BC4907">
        <w:rPr>
          <w:rFonts w:ascii="Calibri" w:eastAsia="Calibri" w:hAnsi="Calibri" w:cs="Arial"/>
          <w:color w:val="000000" w:themeColor="text1"/>
          <w:sz w:val="24"/>
          <w:szCs w:val="24"/>
        </w:rPr>
        <w:t xml:space="preserve">от </w:t>
      </w:r>
      <w:r w:rsidRPr="00541EAB">
        <w:rPr>
          <w:rFonts w:ascii="Calibri" w:eastAsia="Calibri" w:hAnsi="Calibri" w:cs="Arial"/>
          <w:color w:val="000000" w:themeColor="text1"/>
          <w:sz w:val="24"/>
          <w:szCs w:val="24"/>
        </w:rPr>
        <w:t xml:space="preserve">Закона за местното самоуправление и местната администрация </w:t>
      </w:r>
      <w:r w:rsidRPr="00541EAB">
        <w:rPr>
          <w:rFonts w:ascii="Calibri" w:eastAsia="Calibri" w:hAnsi="Calibri" w:cs="Arial"/>
          <w:color w:val="000000" w:themeColor="text1"/>
          <w:sz w:val="24"/>
          <w:szCs w:val="24"/>
          <w:lang w:val="en-US"/>
        </w:rPr>
        <w:t>(</w:t>
      </w:r>
      <w:r w:rsidRPr="00541EAB">
        <w:rPr>
          <w:rFonts w:ascii="Calibri" w:eastAsia="Calibri" w:hAnsi="Calibri" w:cs="Arial"/>
          <w:color w:val="000000" w:themeColor="text1"/>
          <w:sz w:val="24"/>
          <w:szCs w:val="24"/>
        </w:rPr>
        <w:t>ЗМСМА</w:t>
      </w:r>
      <w:r w:rsidRPr="00541EAB">
        <w:rPr>
          <w:rFonts w:ascii="Calibri" w:eastAsia="Calibri" w:hAnsi="Calibri" w:cs="Arial"/>
          <w:color w:val="000000" w:themeColor="text1"/>
          <w:sz w:val="24"/>
          <w:szCs w:val="24"/>
          <w:lang w:val="en-US"/>
        </w:rPr>
        <w:t>)</w:t>
      </w:r>
      <w:r>
        <w:rPr>
          <w:rFonts w:ascii="Calibri" w:eastAsia="Calibri" w:hAnsi="Calibri" w:cs="Arial"/>
          <w:color w:val="000000" w:themeColor="text1"/>
          <w:sz w:val="24"/>
          <w:szCs w:val="24"/>
        </w:rPr>
        <w:t>, Общински съвет Хитрино</w:t>
      </w:r>
    </w:p>
    <w:p w:rsidR="00BC4907" w:rsidRDefault="00BC4907" w:rsidP="00CC2F1F">
      <w:pPr>
        <w:ind w:firstLine="708"/>
        <w:contextualSpacing/>
        <w:jc w:val="center"/>
        <w:rPr>
          <w:rFonts w:ascii="Calibri" w:eastAsia="Calibri" w:hAnsi="Calibri" w:cs="Arial"/>
          <w:color w:val="000000" w:themeColor="text1"/>
          <w:sz w:val="24"/>
          <w:szCs w:val="24"/>
        </w:rPr>
      </w:pPr>
      <w:r>
        <w:rPr>
          <w:rFonts w:ascii="Calibri" w:eastAsia="Calibri" w:hAnsi="Calibri" w:cs="Arial"/>
          <w:color w:val="000000" w:themeColor="text1"/>
          <w:sz w:val="24"/>
          <w:szCs w:val="24"/>
        </w:rPr>
        <w:t>Р Е Ш И:</w:t>
      </w:r>
    </w:p>
    <w:p w:rsidR="00BC4907" w:rsidRPr="00BC4907" w:rsidRDefault="00BC4907" w:rsidP="00BC4907">
      <w:pPr>
        <w:ind w:firstLine="720"/>
        <w:contextualSpacing/>
        <w:jc w:val="both"/>
        <w:rPr>
          <w:rFonts w:ascii="Calibri" w:hAnsi="Calibri" w:cs="Arial"/>
          <w:sz w:val="24"/>
          <w:szCs w:val="24"/>
        </w:rPr>
      </w:pPr>
      <w:r w:rsidRPr="00BC4907">
        <w:rPr>
          <w:rFonts w:ascii="Calibri" w:eastAsia="Calibri" w:hAnsi="Calibri" w:cs="Arial"/>
          <w:b/>
          <w:color w:val="000000" w:themeColor="text1"/>
          <w:sz w:val="24"/>
          <w:szCs w:val="24"/>
        </w:rPr>
        <w:t>1.</w:t>
      </w:r>
      <w:r w:rsidRPr="00BC4907">
        <w:rPr>
          <w:rFonts w:ascii="Calibri" w:eastAsia="Calibri" w:hAnsi="Calibri" w:cs="Arial"/>
          <w:color w:val="000000" w:themeColor="text1"/>
          <w:sz w:val="24"/>
          <w:szCs w:val="24"/>
        </w:rPr>
        <w:t xml:space="preserve">Дава съгласие община Хитрино да кандидатства за партньорска организация по Оперативна програма за храни и/или основно материално подпомагане, процедура за директно предоставяне на безвъзмездна финансова помощ </w:t>
      </w:r>
      <w:r w:rsidRPr="00BC4907">
        <w:rPr>
          <w:rFonts w:ascii="Calibri" w:eastAsia="Calibri" w:hAnsi="Calibri" w:cs="Arial"/>
          <w:color w:val="000000" w:themeColor="text1"/>
          <w:sz w:val="24"/>
          <w:szCs w:val="24"/>
          <w:lang w:val="en-US"/>
        </w:rPr>
        <w:t>BG05FMOP001-5.001-</w:t>
      </w:r>
      <w:r w:rsidRPr="00BC4907">
        <w:rPr>
          <w:rFonts w:ascii="Calibri" w:hAnsi="Calibri" w:cs="Arial"/>
          <w:sz w:val="24"/>
          <w:szCs w:val="24"/>
        </w:rPr>
        <w:t>-„3.1-Топъл обяд в условия на пандемията от COVID-19” и реализиране на дейности по цитираната програма.</w:t>
      </w:r>
    </w:p>
    <w:p w:rsidR="00BC4907" w:rsidRDefault="00BC4907" w:rsidP="00BC4907">
      <w:pPr>
        <w:ind w:firstLine="708"/>
        <w:contextualSpacing/>
        <w:jc w:val="both"/>
        <w:rPr>
          <w:rFonts w:ascii="Calibri" w:eastAsia="Calibri" w:hAnsi="Calibri" w:cs="Arial"/>
          <w:color w:val="000000" w:themeColor="text1"/>
          <w:sz w:val="24"/>
          <w:szCs w:val="24"/>
        </w:rPr>
      </w:pPr>
      <w:r>
        <w:rPr>
          <w:rFonts w:ascii="Calibri" w:eastAsia="Calibri" w:hAnsi="Calibri" w:cs="Arial"/>
          <w:b/>
          <w:color w:val="000000" w:themeColor="text1"/>
          <w:sz w:val="24"/>
          <w:szCs w:val="24"/>
          <w:lang w:val="en-US"/>
        </w:rPr>
        <w:t>2.</w:t>
      </w:r>
      <w:r w:rsidRPr="00BC4907">
        <w:rPr>
          <w:rFonts w:ascii="Calibri" w:eastAsia="Calibri" w:hAnsi="Calibri" w:cs="Arial"/>
          <w:color w:val="000000" w:themeColor="text1"/>
          <w:sz w:val="24"/>
          <w:szCs w:val="24"/>
        </w:rPr>
        <w:t xml:space="preserve">Дава </w:t>
      </w:r>
      <w:r w:rsidR="00CC2F1F">
        <w:rPr>
          <w:rFonts w:ascii="Calibri" w:eastAsia="Calibri" w:hAnsi="Calibri" w:cs="Arial"/>
          <w:color w:val="000000" w:themeColor="text1"/>
          <w:sz w:val="24"/>
          <w:szCs w:val="24"/>
        </w:rPr>
        <w:t>съгласие за определяне на дейността по предоставяне на топъл обяд като местна дейност по смисъла на Закона за публичните финанси.</w:t>
      </w:r>
    </w:p>
    <w:p w:rsidR="00CC2F1F" w:rsidRDefault="00CC2F1F" w:rsidP="00BC4907">
      <w:pPr>
        <w:ind w:firstLine="708"/>
        <w:contextualSpacing/>
        <w:jc w:val="both"/>
        <w:rPr>
          <w:rFonts w:ascii="Calibri" w:eastAsia="Calibri" w:hAnsi="Calibri" w:cs="Arial"/>
          <w:color w:val="000000" w:themeColor="text1"/>
          <w:sz w:val="24"/>
          <w:szCs w:val="24"/>
        </w:rPr>
      </w:pPr>
      <w:r w:rsidRPr="00CC2F1F">
        <w:rPr>
          <w:rFonts w:ascii="Calibri" w:eastAsia="Calibri" w:hAnsi="Calibri" w:cs="Arial"/>
          <w:b/>
          <w:color w:val="000000" w:themeColor="text1"/>
          <w:sz w:val="24"/>
          <w:szCs w:val="24"/>
        </w:rPr>
        <w:t>3.</w:t>
      </w:r>
      <w:r>
        <w:rPr>
          <w:rFonts w:ascii="Calibri" w:eastAsia="Calibri" w:hAnsi="Calibri" w:cs="Arial"/>
          <w:color w:val="000000" w:themeColor="text1"/>
          <w:sz w:val="24"/>
          <w:szCs w:val="24"/>
        </w:rPr>
        <w:t xml:space="preserve"> Дава съгласие до възстановяване на разходите от страна на Управляващия орган на Оперативна програма за храни и/или основно материално подпомагане средствата за изпълнение на допустимите по програмата дейности да бъдат поети от бюджета на община Хитрино.</w:t>
      </w:r>
    </w:p>
    <w:p w:rsidR="00CC2F1F" w:rsidRDefault="00CC2F1F" w:rsidP="00BC4907">
      <w:pPr>
        <w:ind w:firstLine="708"/>
        <w:contextualSpacing/>
        <w:jc w:val="both"/>
        <w:rPr>
          <w:rFonts w:ascii="Calibri" w:eastAsia="Calibri" w:hAnsi="Calibri" w:cs="Arial"/>
          <w:color w:val="000000" w:themeColor="text1"/>
          <w:sz w:val="24"/>
          <w:szCs w:val="24"/>
        </w:rPr>
      </w:pPr>
      <w:r w:rsidRPr="00441A18">
        <w:rPr>
          <w:rFonts w:ascii="Calibri" w:eastAsia="Calibri" w:hAnsi="Calibri" w:cs="Arial"/>
          <w:b/>
          <w:color w:val="000000" w:themeColor="text1"/>
          <w:sz w:val="24"/>
          <w:szCs w:val="24"/>
        </w:rPr>
        <w:t>4.</w:t>
      </w:r>
      <w:r>
        <w:rPr>
          <w:rFonts w:ascii="Calibri" w:eastAsia="Calibri" w:hAnsi="Calibri" w:cs="Arial"/>
          <w:color w:val="000000" w:themeColor="text1"/>
          <w:sz w:val="24"/>
          <w:szCs w:val="24"/>
        </w:rPr>
        <w:t>Възлага на Кмета</w:t>
      </w:r>
      <w:r w:rsidR="00441A18">
        <w:rPr>
          <w:rFonts w:ascii="Calibri" w:eastAsia="Calibri" w:hAnsi="Calibri" w:cs="Arial"/>
          <w:color w:val="000000" w:themeColor="text1"/>
          <w:sz w:val="24"/>
          <w:szCs w:val="24"/>
        </w:rPr>
        <w:t xml:space="preserve"> на общината</w:t>
      </w:r>
      <w:r>
        <w:rPr>
          <w:rFonts w:ascii="Calibri" w:eastAsia="Calibri" w:hAnsi="Calibri" w:cs="Arial"/>
          <w:color w:val="000000" w:themeColor="text1"/>
          <w:sz w:val="24"/>
          <w:szCs w:val="24"/>
        </w:rPr>
        <w:t xml:space="preserve"> последващи действия по изпълнение на решението.</w:t>
      </w:r>
    </w:p>
    <w:p w:rsidR="000A5A74" w:rsidRDefault="000A5A74" w:rsidP="00BC4907">
      <w:pPr>
        <w:ind w:firstLine="708"/>
        <w:contextualSpacing/>
        <w:jc w:val="both"/>
        <w:rPr>
          <w:rFonts w:ascii="Calibri" w:eastAsia="Calibri" w:hAnsi="Calibri" w:cs="Arial"/>
          <w:color w:val="000000" w:themeColor="text1"/>
          <w:sz w:val="24"/>
          <w:szCs w:val="24"/>
        </w:rPr>
      </w:pPr>
    </w:p>
    <w:p w:rsidR="000D6FDC" w:rsidRDefault="00BC4907" w:rsidP="00CC2F1F">
      <w:pPr>
        <w:ind w:firstLine="708"/>
        <w:contextualSpacing/>
        <w:jc w:val="center"/>
        <w:rPr>
          <w:rFonts w:ascii="Calibri" w:eastAsia="Calibri" w:hAnsi="Calibri" w:cs="Arial"/>
          <w:b/>
          <w:color w:val="000000" w:themeColor="text1"/>
          <w:sz w:val="24"/>
          <w:szCs w:val="24"/>
          <w:u w:val="single"/>
        </w:rPr>
      </w:pPr>
      <w:r>
        <w:rPr>
          <w:rFonts w:ascii="Calibri" w:eastAsia="Calibri" w:hAnsi="Calibri" w:cs="Arial"/>
          <w:b/>
          <w:color w:val="000000" w:themeColor="text1"/>
          <w:sz w:val="24"/>
          <w:szCs w:val="24"/>
          <w:u w:val="single"/>
        </w:rPr>
        <w:t xml:space="preserve">ПО </w:t>
      </w:r>
      <w:r w:rsidR="00CC2F1F">
        <w:rPr>
          <w:rFonts w:ascii="Calibri" w:eastAsia="Calibri" w:hAnsi="Calibri" w:cs="Arial"/>
          <w:b/>
          <w:color w:val="000000" w:themeColor="text1"/>
          <w:sz w:val="24"/>
          <w:szCs w:val="24"/>
          <w:u w:val="single"/>
        </w:rPr>
        <w:t>ТРЕТА</w:t>
      </w:r>
      <w:r w:rsidR="004E3B94" w:rsidRPr="004E3B94">
        <w:rPr>
          <w:rFonts w:ascii="Calibri" w:eastAsia="Calibri" w:hAnsi="Calibri" w:cs="Arial"/>
          <w:b/>
          <w:color w:val="000000" w:themeColor="text1"/>
          <w:sz w:val="24"/>
          <w:szCs w:val="24"/>
          <w:u w:val="single"/>
        </w:rPr>
        <w:t xml:space="preserve"> ТОЧКА ОТ ДНЕВНИЯ РЕД</w:t>
      </w:r>
    </w:p>
    <w:p w:rsidR="00CC2F1F" w:rsidRDefault="00CC2F1F" w:rsidP="00CC2F1F">
      <w:pPr>
        <w:ind w:firstLine="720"/>
        <w:contextualSpacing/>
        <w:jc w:val="both"/>
        <w:rPr>
          <w:rFonts w:ascii="Calibri" w:hAnsi="Calibri" w:cs="Arial"/>
          <w:sz w:val="24"/>
          <w:szCs w:val="24"/>
        </w:rPr>
      </w:pPr>
      <w:r>
        <w:rPr>
          <w:rFonts w:ascii="Calibri" w:hAnsi="Calibri" w:cs="Arial"/>
          <w:sz w:val="24"/>
          <w:szCs w:val="24"/>
        </w:rPr>
        <w:t>Продажба на поземлен имот – частна общинска собственост, находящ се в село Близнаци, община Хитрино, представляващ УПИ I-обнс и клуб на ОФ, квартал 35 във връзка с чл.35, ал.1 от ЗОС и чл.41, ал.1 от Наредбата за реда за придобиване, управление и разпореждане с общинско имущество, приета от Общински съвет Хитрино.</w:t>
      </w:r>
    </w:p>
    <w:p w:rsidR="00CC2F1F" w:rsidRDefault="00CC2F1F" w:rsidP="00CC2F1F">
      <w:pPr>
        <w:ind w:firstLine="708"/>
        <w:contextualSpacing/>
        <w:jc w:val="both"/>
        <w:rPr>
          <w:rFonts w:ascii="Calibri" w:eastAsia="Calibri" w:hAnsi="Calibri" w:cs="Arial"/>
          <w:color w:val="000000" w:themeColor="text1"/>
          <w:sz w:val="24"/>
          <w:szCs w:val="24"/>
        </w:rPr>
      </w:pPr>
      <w:r>
        <w:rPr>
          <w:rFonts w:ascii="Calibri" w:eastAsia="Calibri" w:hAnsi="Calibri" w:cs="Arial"/>
          <w:color w:val="000000" w:themeColor="text1"/>
          <w:sz w:val="24"/>
          <w:szCs w:val="24"/>
        </w:rPr>
        <w:t>Със 17</w:t>
      </w:r>
      <w:r w:rsidRPr="00541EAB">
        <w:rPr>
          <w:rFonts w:ascii="Calibri" w:eastAsia="Calibri" w:hAnsi="Calibri" w:cs="Arial"/>
          <w:color w:val="000000" w:themeColor="text1"/>
          <w:sz w:val="24"/>
          <w:szCs w:val="24"/>
        </w:rPr>
        <w:t xml:space="preserve"> </w:t>
      </w:r>
      <w:r w:rsidRPr="00541EAB">
        <w:rPr>
          <w:rFonts w:ascii="Calibri" w:eastAsia="Calibri" w:hAnsi="Calibri" w:cs="Arial"/>
          <w:color w:val="000000" w:themeColor="text1"/>
          <w:sz w:val="24"/>
          <w:szCs w:val="24"/>
          <w:lang w:val="en-US"/>
        </w:rPr>
        <w:t>(</w:t>
      </w:r>
      <w:r>
        <w:rPr>
          <w:rFonts w:ascii="Calibri" w:eastAsia="Calibri" w:hAnsi="Calibri" w:cs="Arial"/>
          <w:color w:val="000000" w:themeColor="text1"/>
          <w:sz w:val="24"/>
          <w:szCs w:val="24"/>
        </w:rPr>
        <w:t>седемнадесет</w:t>
      </w:r>
      <w:r w:rsidRPr="00541EAB">
        <w:rPr>
          <w:rFonts w:ascii="Calibri" w:eastAsia="Calibri" w:hAnsi="Calibri" w:cs="Arial"/>
          <w:color w:val="000000" w:themeColor="text1"/>
          <w:sz w:val="24"/>
          <w:szCs w:val="24"/>
          <w:lang w:val="en-US"/>
        </w:rPr>
        <w:t>)</w:t>
      </w:r>
      <w:r w:rsidRPr="00541EAB">
        <w:rPr>
          <w:rFonts w:ascii="Calibri" w:eastAsia="Calibri" w:hAnsi="Calibri" w:cs="Arial"/>
          <w:color w:val="000000" w:themeColor="text1"/>
          <w:sz w:val="24"/>
          <w:szCs w:val="24"/>
        </w:rPr>
        <w:t xml:space="preserve"> гласа „за”, без „против” и без „въздържали се”, Общински съвет Хитрино</w:t>
      </w:r>
      <w:r>
        <w:rPr>
          <w:rFonts w:ascii="Calibri" w:eastAsia="Calibri" w:hAnsi="Calibri" w:cs="Arial"/>
          <w:color w:val="000000" w:themeColor="text1"/>
          <w:sz w:val="24"/>
          <w:szCs w:val="24"/>
        </w:rPr>
        <w:t>, на основание чл.21, ал.1, т. 8</w:t>
      </w:r>
      <w:r w:rsidRPr="00541EAB">
        <w:rPr>
          <w:rFonts w:ascii="Calibri" w:eastAsia="Calibri" w:hAnsi="Calibri" w:cs="Arial"/>
          <w:color w:val="000000" w:themeColor="text1"/>
          <w:sz w:val="24"/>
          <w:szCs w:val="24"/>
        </w:rPr>
        <w:t xml:space="preserve">; чл.21, ал.2 и чл.27, ал.4 и ал.5 от Закона за местното самоуправление и местната администрация </w:t>
      </w:r>
      <w:r w:rsidRPr="00541EAB">
        <w:rPr>
          <w:rFonts w:ascii="Calibri" w:eastAsia="Calibri" w:hAnsi="Calibri" w:cs="Arial"/>
          <w:color w:val="000000" w:themeColor="text1"/>
          <w:sz w:val="24"/>
          <w:szCs w:val="24"/>
          <w:lang w:val="en-US"/>
        </w:rPr>
        <w:t>(</w:t>
      </w:r>
      <w:r w:rsidRPr="00541EAB">
        <w:rPr>
          <w:rFonts w:ascii="Calibri" w:eastAsia="Calibri" w:hAnsi="Calibri" w:cs="Arial"/>
          <w:color w:val="000000" w:themeColor="text1"/>
          <w:sz w:val="24"/>
          <w:szCs w:val="24"/>
        </w:rPr>
        <w:t>ЗМСМА</w:t>
      </w:r>
      <w:r w:rsidRPr="00541EAB">
        <w:rPr>
          <w:rFonts w:ascii="Calibri" w:eastAsia="Calibri" w:hAnsi="Calibri" w:cs="Arial"/>
          <w:color w:val="000000" w:themeColor="text1"/>
          <w:sz w:val="24"/>
          <w:szCs w:val="24"/>
          <w:lang w:val="en-US"/>
        </w:rPr>
        <w:t>)</w:t>
      </w:r>
      <w:r>
        <w:rPr>
          <w:rFonts w:ascii="Calibri" w:eastAsia="Calibri" w:hAnsi="Calibri" w:cs="Arial"/>
          <w:color w:val="000000" w:themeColor="text1"/>
          <w:sz w:val="24"/>
          <w:szCs w:val="24"/>
        </w:rPr>
        <w:t>, прие</w:t>
      </w:r>
    </w:p>
    <w:p w:rsidR="00CC2F1F" w:rsidRDefault="00CC2F1F" w:rsidP="00CC2F1F">
      <w:pPr>
        <w:ind w:firstLine="708"/>
        <w:contextualSpacing/>
        <w:jc w:val="center"/>
        <w:rPr>
          <w:rFonts w:ascii="Calibri" w:eastAsia="Calibri" w:hAnsi="Calibri" w:cs="Arial"/>
          <w:b/>
          <w:color w:val="000000" w:themeColor="text1"/>
          <w:sz w:val="24"/>
          <w:szCs w:val="24"/>
        </w:rPr>
      </w:pPr>
      <w:r>
        <w:rPr>
          <w:rFonts w:ascii="Calibri" w:eastAsia="Calibri" w:hAnsi="Calibri" w:cs="Arial"/>
          <w:b/>
          <w:color w:val="000000" w:themeColor="text1"/>
          <w:sz w:val="24"/>
          <w:szCs w:val="24"/>
        </w:rPr>
        <w:t xml:space="preserve">Р Е Ш Е Н И Е № </w:t>
      </w:r>
      <w:r w:rsidRPr="00341D25">
        <w:rPr>
          <w:rFonts w:ascii="Calibri" w:eastAsia="Calibri" w:hAnsi="Calibri" w:cs="Arial"/>
          <w:b/>
          <w:color w:val="000000" w:themeColor="text1"/>
          <w:sz w:val="24"/>
          <w:szCs w:val="24"/>
        </w:rPr>
        <w:t>9</w:t>
      </w:r>
      <w:r w:rsidR="002E69C8">
        <w:rPr>
          <w:rFonts w:ascii="Calibri" w:eastAsia="Calibri" w:hAnsi="Calibri" w:cs="Arial"/>
          <w:b/>
          <w:color w:val="000000" w:themeColor="text1"/>
          <w:sz w:val="24"/>
          <w:szCs w:val="24"/>
        </w:rPr>
        <w:t>3</w:t>
      </w:r>
    </w:p>
    <w:p w:rsidR="00CC2F1F" w:rsidRDefault="00CC63F3" w:rsidP="001B602F">
      <w:pPr>
        <w:ind w:firstLine="708"/>
        <w:contextualSpacing/>
        <w:jc w:val="both"/>
        <w:rPr>
          <w:rFonts w:ascii="Calibri" w:eastAsia="Calibri" w:hAnsi="Calibri" w:cs="Arial"/>
          <w:color w:val="000000" w:themeColor="text1"/>
          <w:sz w:val="24"/>
          <w:szCs w:val="24"/>
        </w:rPr>
      </w:pPr>
      <w:r w:rsidRPr="00CC63F3">
        <w:rPr>
          <w:rFonts w:ascii="Calibri" w:eastAsia="Calibri" w:hAnsi="Calibri" w:cs="Arial"/>
          <w:color w:val="000000" w:themeColor="text1"/>
          <w:sz w:val="24"/>
          <w:szCs w:val="24"/>
        </w:rPr>
        <w:t xml:space="preserve">На основание </w:t>
      </w:r>
      <w:r>
        <w:rPr>
          <w:rFonts w:ascii="Calibri" w:eastAsia="Calibri" w:hAnsi="Calibri" w:cs="Arial"/>
          <w:color w:val="000000" w:themeColor="text1"/>
          <w:sz w:val="24"/>
          <w:szCs w:val="24"/>
        </w:rPr>
        <w:t xml:space="preserve">чл.35, ал.1 от Закона за общинската собственост </w:t>
      </w:r>
      <w:r>
        <w:rPr>
          <w:rFonts w:ascii="Calibri" w:eastAsia="Calibri" w:hAnsi="Calibri" w:cs="Arial"/>
          <w:color w:val="000000" w:themeColor="text1"/>
          <w:sz w:val="24"/>
          <w:szCs w:val="24"/>
          <w:lang w:val="en-US"/>
        </w:rPr>
        <w:t>(</w:t>
      </w:r>
      <w:r>
        <w:rPr>
          <w:rFonts w:ascii="Calibri" w:eastAsia="Calibri" w:hAnsi="Calibri" w:cs="Arial"/>
          <w:color w:val="000000" w:themeColor="text1"/>
          <w:sz w:val="24"/>
          <w:szCs w:val="24"/>
        </w:rPr>
        <w:t>ЗОС</w:t>
      </w:r>
      <w:r>
        <w:rPr>
          <w:rFonts w:ascii="Calibri" w:eastAsia="Calibri" w:hAnsi="Calibri" w:cs="Arial"/>
          <w:color w:val="000000" w:themeColor="text1"/>
          <w:sz w:val="24"/>
          <w:szCs w:val="24"/>
          <w:lang w:val="en-US"/>
        </w:rPr>
        <w:t>)</w:t>
      </w:r>
      <w:r>
        <w:rPr>
          <w:rFonts w:ascii="Calibri" w:eastAsia="Calibri" w:hAnsi="Calibri" w:cs="Arial"/>
          <w:color w:val="000000" w:themeColor="text1"/>
          <w:sz w:val="24"/>
          <w:szCs w:val="24"/>
        </w:rPr>
        <w:t xml:space="preserve"> и чл.38, ал.1, т.1, чл.41, ал.1 и чл.43, ал.1 от Наредбата за реда за придобиване, управление и разпореждане с общинско имущество, приета от Общински съвет Хитрино, Общински съвет Хитрино</w:t>
      </w:r>
    </w:p>
    <w:p w:rsidR="00CC63F3" w:rsidRDefault="00CC63F3" w:rsidP="001B602F">
      <w:pPr>
        <w:ind w:firstLine="708"/>
        <w:contextualSpacing/>
        <w:jc w:val="center"/>
        <w:rPr>
          <w:rFonts w:ascii="Calibri" w:eastAsia="Calibri" w:hAnsi="Calibri" w:cs="Arial"/>
          <w:color w:val="000000" w:themeColor="text1"/>
          <w:sz w:val="24"/>
          <w:szCs w:val="24"/>
        </w:rPr>
      </w:pPr>
      <w:r>
        <w:rPr>
          <w:rFonts w:ascii="Calibri" w:eastAsia="Calibri" w:hAnsi="Calibri" w:cs="Arial"/>
          <w:color w:val="000000" w:themeColor="text1"/>
          <w:sz w:val="24"/>
          <w:szCs w:val="24"/>
        </w:rPr>
        <w:t>Р Е Ш И:</w:t>
      </w:r>
    </w:p>
    <w:p w:rsidR="00CC63F3" w:rsidRDefault="00CC63F3" w:rsidP="001B602F">
      <w:pPr>
        <w:ind w:firstLine="708"/>
        <w:contextualSpacing/>
        <w:jc w:val="both"/>
        <w:rPr>
          <w:rFonts w:ascii="Calibri" w:eastAsia="Calibri" w:hAnsi="Calibri" w:cs="Arial"/>
          <w:color w:val="000000" w:themeColor="text1"/>
          <w:sz w:val="24"/>
          <w:szCs w:val="24"/>
        </w:rPr>
      </w:pPr>
      <w:r w:rsidRPr="005B0B07">
        <w:rPr>
          <w:rFonts w:ascii="Calibri" w:eastAsia="Calibri" w:hAnsi="Calibri" w:cs="Arial"/>
          <w:b/>
          <w:color w:val="000000" w:themeColor="text1"/>
          <w:sz w:val="24"/>
          <w:szCs w:val="24"/>
          <w:lang w:val="en-US"/>
        </w:rPr>
        <w:t>I.</w:t>
      </w:r>
      <w:r>
        <w:rPr>
          <w:rFonts w:ascii="Calibri" w:eastAsia="Calibri" w:hAnsi="Calibri" w:cs="Arial"/>
          <w:color w:val="000000" w:themeColor="text1"/>
          <w:sz w:val="24"/>
          <w:szCs w:val="24"/>
        </w:rPr>
        <w:t xml:space="preserve">Да се проведе явен търг за продажба на поземлен имот- частна общинска собственост, представляващ УПИ </w:t>
      </w:r>
      <w:r>
        <w:rPr>
          <w:rFonts w:ascii="Calibri" w:eastAsia="Calibri" w:hAnsi="Calibri" w:cs="Arial"/>
          <w:color w:val="000000" w:themeColor="text1"/>
          <w:sz w:val="24"/>
          <w:szCs w:val="24"/>
          <w:lang w:val="en-US"/>
        </w:rPr>
        <w:t>I-</w:t>
      </w:r>
      <w:r w:rsidR="005B0B07">
        <w:rPr>
          <w:rFonts w:ascii="Calibri" w:eastAsia="Calibri" w:hAnsi="Calibri" w:cs="Arial"/>
          <w:color w:val="000000" w:themeColor="text1"/>
          <w:sz w:val="24"/>
          <w:szCs w:val="24"/>
        </w:rPr>
        <w:t>ОбНС</w:t>
      </w:r>
      <w:r>
        <w:rPr>
          <w:rFonts w:ascii="Calibri" w:eastAsia="Calibri" w:hAnsi="Calibri" w:cs="Arial"/>
          <w:color w:val="000000" w:themeColor="text1"/>
          <w:sz w:val="24"/>
          <w:szCs w:val="24"/>
        </w:rPr>
        <w:t xml:space="preserve"> и клуб на ОФ, квартал 35, празно дворно място с площ от 1120 кв.м. </w:t>
      </w:r>
      <w:r>
        <w:rPr>
          <w:rFonts w:ascii="Calibri" w:eastAsia="Calibri" w:hAnsi="Calibri" w:cs="Arial"/>
          <w:color w:val="000000" w:themeColor="text1"/>
          <w:sz w:val="24"/>
          <w:szCs w:val="24"/>
          <w:lang w:val="en-US"/>
        </w:rPr>
        <w:t>(</w:t>
      </w:r>
      <w:r>
        <w:rPr>
          <w:rFonts w:ascii="Calibri" w:eastAsia="Calibri" w:hAnsi="Calibri" w:cs="Arial"/>
          <w:color w:val="000000" w:themeColor="text1"/>
          <w:sz w:val="24"/>
          <w:szCs w:val="24"/>
        </w:rPr>
        <w:t>хиляда сто и двадесет квадратни метра</w:t>
      </w:r>
      <w:r>
        <w:rPr>
          <w:rFonts w:ascii="Calibri" w:eastAsia="Calibri" w:hAnsi="Calibri" w:cs="Arial"/>
          <w:color w:val="000000" w:themeColor="text1"/>
          <w:sz w:val="24"/>
          <w:szCs w:val="24"/>
          <w:lang w:val="en-US"/>
        </w:rPr>
        <w:t>)</w:t>
      </w:r>
      <w:r>
        <w:rPr>
          <w:rFonts w:ascii="Calibri" w:eastAsia="Calibri" w:hAnsi="Calibri" w:cs="Arial"/>
          <w:color w:val="000000" w:themeColor="text1"/>
          <w:sz w:val="24"/>
          <w:szCs w:val="24"/>
        </w:rPr>
        <w:t>, по плана на село Близнаци, община Хитрино, актуван с АЧОС</w:t>
      </w:r>
      <w:r w:rsidR="00441A18">
        <w:rPr>
          <w:rFonts w:ascii="Calibri" w:eastAsia="Calibri" w:hAnsi="Calibri" w:cs="Arial"/>
          <w:color w:val="000000" w:themeColor="text1"/>
          <w:sz w:val="24"/>
          <w:szCs w:val="24"/>
        </w:rPr>
        <w:t xml:space="preserve"> </w:t>
      </w:r>
      <w:r w:rsidR="00441A18">
        <w:rPr>
          <w:rFonts w:ascii="Calibri" w:eastAsia="Calibri" w:hAnsi="Calibri" w:cs="Arial"/>
          <w:color w:val="000000" w:themeColor="text1"/>
          <w:sz w:val="24"/>
          <w:szCs w:val="24"/>
          <w:lang w:val="en-US"/>
        </w:rPr>
        <w:t>(</w:t>
      </w:r>
      <w:r w:rsidR="00441A18">
        <w:rPr>
          <w:rFonts w:ascii="Calibri" w:eastAsia="Calibri" w:hAnsi="Calibri" w:cs="Arial"/>
          <w:color w:val="000000" w:themeColor="text1"/>
          <w:sz w:val="24"/>
          <w:szCs w:val="24"/>
        </w:rPr>
        <w:t>акт за частна общинска собственост</w:t>
      </w:r>
      <w:r w:rsidR="00441A18">
        <w:rPr>
          <w:rFonts w:ascii="Calibri" w:eastAsia="Calibri" w:hAnsi="Calibri" w:cs="Arial"/>
          <w:color w:val="000000" w:themeColor="text1"/>
          <w:sz w:val="24"/>
          <w:szCs w:val="24"/>
          <w:lang w:val="en-US"/>
        </w:rPr>
        <w:t>)</w:t>
      </w:r>
      <w:r>
        <w:rPr>
          <w:rFonts w:ascii="Calibri" w:eastAsia="Calibri" w:hAnsi="Calibri" w:cs="Arial"/>
          <w:color w:val="000000" w:themeColor="text1"/>
          <w:sz w:val="24"/>
          <w:szCs w:val="24"/>
        </w:rPr>
        <w:t xml:space="preserve"> № 0032/25.02.1998 година.</w:t>
      </w:r>
    </w:p>
    <w:p w:rsidR="00CC63F3" w:rsidRDefault="00CC63F3" w:rsidP="001B602F">
      <w:pPr>
        <w:ind w:firstLine="708"/>
        <w:contextualSpacing/>
        <w:jc w:val="both"/>
        <w:rPr>
          <w:rFonts w:ascii="Calibri" w:eastAsia="Calibri" w:hAnsi="Calibri" w:cs="Arial"/>
          <w:color w:val="000000" w:themeColor="text1"/>
          <w:sz w:val="24"/>
          <w:szCs w:val="24"/>
        </w:rPr>
      </w:pPr>
      <w:r>
        <w:rPr>
          <w:rFonts w:ascii="Calibri" w:eastAsia="Calibri" w:hAnsi="Calibri" w:cs="Arial"/>
          <w:color w:val="000000" w:themeColor="text1"/>
          <w:sz w:val="24"/>
          <w:szCs w:val="24"/>
        </w:rPr>
        <w:t xml:space="preserve">За имота има изготвена данъчна оценка на стойност 2338.60 лв. </w:t>
      </w:r>
      <w:r>
        <w:rPr>
          <w:rFonts w:ascii="Calibri" w:eastAsia="Calibri" w:hAnsi="Calibri" w:cs="Arial"/>
          <w:color w:val="000000" w:themeColor="text1"/>
          <w:sz w:val="24"/>
          <w:szCs w:val="24"/>
          <w:lang w:val="en-US"/>
        </w:rPr>
        <w:t>(</w:t>
      </w:r>
      <w:r>
        <w:rPr>
          <w:rFonts w:ascii="Calibri" w:eastAsia="Calibri" w:hAnsi="Calibri" w:cs="Arial"/>
          <w:color w:val="000000" w:themeColor="text1"/>
          <w:sz w:val="24"/>
          <w:szCs w:val="24"/>
        </w:rPr>
        <w:t>две хиляди триста тридесет и осем лева</w:t>
      </w:r>
      <w:r w:rsidR="00583E75">
        <w:rPr>
          <w:rFonts w:ascii="Calibri" w:eastAsia="Calibri" w:hAnsi="Calibri" w:cs="Arial"/>
          <w:color w:val="000000" w:themeColor="text1"/>
          <w:sz w:val="24"/>
          <w:szCs w:val="24"/>
        </w:rPr>
        <w:t xml:space="preserve"> и 60 ст.</w:t>
      </w:r>
      <w:r>
        <w:rPr>
          <w:rFonts w:ascii="Calibri" w:eastAsia="Calibri" w:hAnsi="Calibri" w:cs="Arial"/>
          <w:color w:val="000000" w:themeColor="text1"/>
          <w:sz w:val="24"/>
          <w:szCs w:val="24"/>
          <w:lang w:val="en-US"/>
        </w:rPr>
        <w:t>)</w:t>
      </w:r>
      <w:r w:rsidR="00441A18">
        <w:rPr>
          <w:rFonts w:ascii="Calibri" w:eastAsia="Calibri" w:hAnsi="Calibri" w:cs="Arial"/>
          <w:color w:val="000000" w:themeColor="text1"/>
          <w:sz w:val="24"/>
          <w:szCs w:val="24"/>
        </w:rPr>
        <w:t xml:space="preserve"> към месец </w:t>
      </w:r>
      <w:r w:rsidR="001B602F">
        <w:rPr>
          <w:rFonts w:ascii="Calibri" w:eastAsia="Calibri" w:hAnsi="Calibri" w:cs="Arial"/>
          <w:color w:val="000000" w:themeColor="text1"/>
          <w:sz w:val="24"/>
          <w:szCs w:val="24"/>
        </w:rPr>
        <w:t>октомври 2020 година.</w:t>
      </w:r>
    </w:p>
    <w:p w:rsidR="001B602F" w:rsidRDefault="001B602F" w:rsidP="001B602F">
      <w:pPr>
        <w:ind w:firstLine="708"/>
        <w:contextualSpacing/>
        <w:jc w:val="both"/>
        <w:rPr>
          <w:rFonts w:ascii="Calibri" w:eastAsia="Calibri" w:hAnsi="Calibri" w:cs="Arial"/>
          <w:color w:val="000000" w:themeColor="text1"/>
          <w:sz w:val="24"/>
          <w:szCs w:val="24"/>
        </w:rPr>
      </w:pPr>
      <w:r>
        <w:rPr>
          <w:rFonts w:ascii="Calibri" w:eastAsia="Calibri" w:hAnsi="Calibri" w:cs="Arial"/>
          <w:color w:val="000000" w:themeColor="text1"/>
          <w:sz w:val="24"/>
          <w:szCs w:val="24"/>
        </w:rPr>
        <w:lastRenderedPageBreak/>
        <w:t>Изготвена е и пазарна оцен</w:t>
      </w:r>
      <w:r w:rsidR="00441A18">
        <w:rPr>
          <w:rFonts w:ascii="Calibri" w:eastAsia="Calibri" w:hAnsi="Calibri" w:cs="Arial"/>
          <w:color w:val="000000" w:themeColor="text1"/>
          <w:sz w:val="24"/>
          <w:szCs w:val="24"/>
        </w:rPr>
        <w:t xml:space="preserve">ка от лицензиран оценител към месец </w:t>
      </w:r>
      <w:r>
        <w:rPr>
          <w:rFonts w:ascii="Calibri" w:eastAsia="Calibri" w:hAnsi="Calibri" w:cs="Arial"/>
          <w:color w:val="000000" w:themeColor="text1"/>
          <w:sz w:val="24"/>
          <w:szCs w:val="24"/>
        </w:rPr>
        <w:t>ноември 2020 година на имота, както следва:</w:t>
      </w:r>
    </w:p>
    <w:p w:rsidR="001B602F" w:rsidRDefault="001B602F" w:rsidP="001B602F">
      <w:pPr>
        <w:ind w:firstLine="708"/>
        <w:contextualSpacing/>
        <w:jc w:val="both"/>
        <w:rPr>
          <w:rFonts w:ascii="Calibri" w:eastAsia="Calibri" w:hAnsi="Calibri" w:cs="Arial"/>
          <w:color w:val="000000" w:themeColor="text1"/>
          <w:sz w:val="24"/>
          <w:szCs w:val="24"/>
        </w:rPr>
      </w:pPr>
      <w:r>
        <w:rPr>
          <w:rFonts w:ascii="Calibri" w:eastAsia="Calibri" w:hAnsi="Calibri" w:cs="Arial"/>
          <w:color w:val="000000" w:themeColor="text1"/>
          <w:sz w:val="24"/>
          <w:szCs w:val="24"/>
        </w:rPr>
        <w:t xml:space="preserve">УПИ </w:t>
      </w:r>
      <w:r>
        <w:rPr>
          <w:rFonts w:ascii="Calibri" w:eastAsia="Calibri" w:hAnsi="Calibri" w:cs="Arial"/>
          <w:color w:val="000000" w:themeColor="text1"/>
          <w:sz w:val="24"/>
          <w:szCs w:val="24"/>
          <w:lang w:val="en-US"/>
        </w:rPr>
        <w:t>I-</w:t>
      </w:r>
      <w:r w:rsidR="005B0B07">
        <w:rPr>
          <w:rFonts w:ascii="Calibri" w:eastAsia="Calibri" w:hAnsi="Calibri" w:cs="Arial"/>
          <w:color w:val="000000" w:themeColor="text1"/>
          <w:sz w:val="24"/>
          <w:szCs w:val="24"/>
        </w:rPr>
        <w:t>О</w:t>
      </w:r>
      <w:r>
        <w:rPr>
          <w:rFonts w:ascii="Calibri" w:eastAsia="Calibri" w:hAnsi="Calibri" w:cs="Arial"/>
          <w:color w:val="000000" w:themeColor="text1"/>
          <w:sz w:val="24"/>
          <w:szCs w:val="24"/>
        </w:rPr>
        <w:t>б</w:t>
      </w:r>
      <w:r w:rsidR="005B0B07">
        <w:rPr>
          <w:rFonts w:ascii="Calibri" w:eastAsia="Calibri" w:hAnsi="Calibri" w:cs="Arial"/>
          <w:color w:val="000000" w:themeColor="text1"/>
          <w:sz w:val="24"/>
          <w:szCs w:val="24"/>
        </w:rPr>
        <w:t>НС</w:t>
      </w:r>
      <w:r>
        <w:rPr>
          <w:rFonts w:ascii="Calibri" w:eastAsia="Calibri" w:hAnsi="Calibri" w:cs="Arial"/>
          <w:color w:val="000000" w:themeColor="text1"/>
          <w:sz w:val="24"/>
          <w:szCs w:val="24"/>
        </w:rPr>
        <w:t xml:space="preserve"> и клуб на ОФ, квартал 35, празно дворно място, с площ от 1120 кв.м. </w:t>
      </w:r>
      <w:r>
        <w:rPr>
          <w:rFonts w:ascii="Calibri" w:eastAsia="Calibri" w:hAnsi="Calibri" w:cs="Arial"/>
          <w:color w:val="000000" w:themeColor="text1"/>
          <w:sz w:val="24"/>
          <w:szCs w:val="24"/>
          <w:lang w:val="en-US"/>
        </w:rPr>
        <w:t>(</w:t>
      </w:r>
      <w:r>
        <w:rPr>
          <w:rFonts w:ascii="Calibri" w:eastAsia="Calibri" w:hAnsi="Calibri" w:cs="Arial"/>
          <w:color w:val="000000" w:themeColor="text1"/>
          <w:sz w:val="24"/>
          <w:szCs w:val="24"/>
        </w:rPr>
        <w:t>хиляда сто и двадесет квадратни метра</w:t>
      </w:r>
      <w:r>
        <w:rPr>
          <w:rFonts w:ascii="Calibri" w:eastAsia="Calibri" w:hAnsi="Calibri" w:cs="Arial"/>
          <w:color w:val="000000" w:themeColor="text1"/>
          <w:sz w:val="24"/>
          <w:szCs w:val="24"/>
          <w:lang w:val="en-US"/>
        </w:rPr>
        <w:t>)</w:t>
      </w:r>
      <w:r w:rsidR="005B0B07">
        <w:rPr>
          <w:rFonts w:ascii="Calibri" w:eastAsia="Calibri" w:hAnsi="Calibri" w:cs="Arial"/>
          <w:color w:val="000000" w:themeColor="text1"/>
          <w:sz w:val="24"/>
          <w:szCs w:val="24"/>
        </w:rPr>
        <w:t xml:space="preserve"> по регулационния план на село Близнаци, община Хитрино възлиза на 5 800.00 лв. </w:t>
      </w:r>
      <w:r w:rsidR="005B0B07">
        <w:rPr>
          <w:rFonts w:ascii="Calibri" w:eastAsia="Calibri" w:hAnsi="Calibri" w:cs="Arial"/>
          <w:color w:val="000000" w:themeColor="text1"/>
          <w:sz w:val="24"/>
          <w:szCs w:val="24"/>
          <w:lang w:val="en-US"/>
        </w:rPr>
        <w:t>(</w:t>
      </w:r>
      <w:r w:rsidR="005B0B07">
        <w:rPr>
          <w:rFonts w:ascii="Calibri" w:eastAsia="Calibri" w:hAnsi="Calibri" w:cs="Arial"/>
          <w:color w:val="000000" w:themeColor="text1"/>
          <w:sz w:val="24"/>
          <w:szCs w:val="24"/>
        </w:rPr>
        <w:t>пет хиляди и осемстотин лева</w:t>
      </w:r>
      <w:r w:rsidR="005B0B07">
        <w:rPr>
          <w:rFonts w:ascii="Calibri" w:eastAsia="Calibri" w:hAnsi="Calibri" w:cs="Arial"/>
          <w:color w:val="000000" w:themeColor="text1"/>
          <w:sz w:val="24"/>
          <w:szCs w:val="24"/>
          <w:lang w:val="en-US"/>
        </w:rPr>
        <w:t>)</w:t>
      </w:r>
      <w:r w:rsidR="005B0B07">
        <w:rPr>
          <w:rFonts w:ascii="Calibri" w:eastAsia="Calibri" w:hAnsi="Calibri" w:cs="Arial"/>
          <w:color w:val="000000" w:themeColor="text1"/>
          <w:sz w:val="24"/>
          <w:szCs w:val="24"/>
        </w:rPr>
        <w:t xml:space="preserve"> с ДДС </w:t>
      </w:r>
      <w:r w:rsidR="005B0B07">
        <w:rPr>
          <w:rFonts w:ascii="Calibri" w:eastAsia="Calibri" w:hAnsi="Calibri" w:cs="Arial"/>
          <w:color w:val="000000" w:themeColor="text1"/>
          <w:sz w:val="24"/>
          <w:szCs w:val="24"/>
          <w:lang w:val="en-US"/>
        </w:rPr>
        <w:t>(</w:t>
      </w:r>
      <w:r w:rsidR="005B0B07">
        <w:rPr>
          <w:rFonts w:ascii="Calibri" w:eastAsia="Calibri" w:hAnsi="Calibri" w:cs="Arial"/>
          <w:color w:val="000000" w:themeColor="text1"/>
          <w:sz w:val="24"/>
          <w:szCs w:val="24"/>
        </w:rPr>
        <w:t>данък добавена стойност</w:t>
      </w:r>
      <w:r w:rsidR="005B0B07">
        <w:rPr>
          <w:rFonts w:ascii="Calibri" w:eastAsia="Calibri" w:hAnsi="Calibri" w:cs="Arial"/>
          <w:color w:val="000000" w:themeColor="text1"/>
          <w:sz w:val="24"/>
          <w:szCs w:val="24"/>
          <w:lang w:val="en-US"/>
        </w:rPr>
        <w:t>)</w:t>
      </w:r>
      <w:r w:rsidR="005B0B07">
        <w:rPr>
          <w:rFonts w:ascii="Calibri" w:eastAsia="Calibri" w:hAnsi="Calibri" w:cs="Arial"/>
          <w:color w:val="000000" w:themeColor="text1"/>
          <w:sz w:val="24"/>
          <w:szCs w:val="24"/>
        </w:rPr>
        <w:t>.</w:t>
      </w:r>
    </w:p>
    <w:p w:rsidR="005B0B07" w:rsidRDefault="005B0B07" w:rsidP="001B602F">
      <w:pPr>
        <w:ind w:firstLine="708"/>
        <w:contextualSpacing/>
        <w:jc w:val="both"/>
        <w:rPr>
          <w:rFonts w:ascii="Calibri" w:eastAsia="Calibri" w:hAnsi="Calibri" w:cs="Arial"/>
          <w:color w:val="000000" w:themeColor="text1"/>
          <w:sz w:val="24"/>
          <w:szCs w:val="24"/>
        </w:rPr>
      </w:pPr>
      <w:r w:rsidRPr="005B0B07">
        <w:rPr>
          <w:rFonts w:ascii="Calibri" w:eastAsia="Calibri" w:hAnsi="Calibri" w:cs="Arial"/>
          <w:b/>
          <w:color w:val="000000" w:themeColor="text1"/>
          <w:sz w:val="24"/>
          <w:szCs w:val="24"/>
          <w:lang w:val="en-US"/>
        </w:rPr>
        <w:t>II.</w:t>
      </w:r>
      <w:r>
        <w:rPr>
          <w:rFonts w:ascii="Calibri" w:eastAsia="Calibri" w:hAnsi="Calibri" w:cs="Arial"/>
          <w:color w:val="000000" w:themeColor="text1"/>
          <w:sz w:val="24"/>
          <w:szCs w:val="24"/>
        </w:rPr>
        <w:t>Възлага на Кмета на община Хитрино да извърши всички действия за правилното и законосъобразно изпълнение на настоящото решение.</w:t>
      </w:r>
    </w:p>
    <w:p w:rsidR="005B0B07" w:rsidRPr="005B0B07" w:rsidRDefault="005B0B07" w:rsidP="001B602F">
      <w:pPr>
        <w:ind w:firstLine="708"/>
        <w:contextualSpacing/>
        <w:jc w:val="both"/>
        <w:rPr>
          <w:rFonts w:ascii="Calibri" w:eastAsia="Calibri" w:hAnsi="Calibri" w:cs="Arial"/>
          <w:color w:val="000000" w:themeColor="text1"/>
          <w:sz w:val="24"/>
          <w:szCs w:val="24"/>
        </w:rPr>
      </w:pPr>
      <w:r>
        <w:rPr>
          <w:rFonts w:ascii="Calibri" w:eastAsia="Calibri" w:hAnsi="Calibri" w:cs="Arial"/>
          <w:color w:val="000000" w:themeColor="text1"/>
          <w:sz w:val="24"/>
          <w:szCs w:val="24"/>
        </w:rPr>
        <w:t>Настоящото решение подлежи на обжалване в 14-дневен срок от обявяването му пред Административен съд – Шумен по реда на Админисративнопроцесуалния кодекс.</w:t>
      </w:r>
    </w:p>
    <w:p w:rsidR="005B0B07" w:rsidRPr="002E69C8" w:rsidRDefault="002E69C8" w:rsidP="002E69C8">
      <w:pPr>
        <w:ind w:firstLine="708"/>
        <w:contextualSpacing/>
        <w:jc w:val="center"/>
        <w:rPr>
          <w:rFonts w:ascii="Calibri" w:eastAsia="Calibri" w:hAnsi="Calibri" w:cs="Arial"/>
          <w:b/>
          <w:color w:val="000000" w:themeColor="text1"/>
          <w:sz w:val="24"/>
          <w:szCs w:val="24"/>
          <w:u w:val="single"/>
        </w:rPr>
      </w:pPr>
      <w:r w:rsidRPr="002E69C8">
        <w:rPr>
          <w:rFonts w:ascii="Calibri" w:eastAsia="Calibri" w:hAnsi="Calibri" w:cs="Arial"/>
          <w:b/>
          <w:color w:val="000000" w:themeColor="text1"/>
          <w:sz w:val="24"/>
          <w:szCs w:val="24"/>
          <w:u w:val="single"/>
        </w:rPr>
        <w:t>ПО ЧЕТВЪРТА ТОЧКА ОТ ДНЕВНИЯ РЕД</w:t>
      </w:r>
    </w:p>
    <w:p w:rsidR="002E69C8" w:rsidRDefault="002E69C8" w:rsidP="002E69C8">
      <w:pPr>
        <w:ind w:firstLine="720"/>
        <w:contextualSpacing/>
        <w:jc w:val="both"/>
        <w:rPr>
          <w:rFonts w:ascii="Calibri" w:hAnsi="Calibri" w:cs="Arial"/>
          <w:sz w:val="24"/>
          <w:szCs w:val="24"/>
        </w:rPr>
      </w:pPr>
      <w:r>
        <w:rPr>
          <w:rFonts w:ascii="Calibri" w:hAnsi="Calibri" w:cs="Arial"/>
          <w:b/>
          <w:sz w:val="24"/>
          <w:szCs w:val="24"/>
        </w:rPr>
        <w:t>4</w:t>
      </w:r>
      <w:r w:rsidRPr="00096C10">
        <w:rPr>
          <w:rFonts w:ascii="Calibri" w:hAnsi="Calibri" w:cs="Arial"/>
          <w:b/>
          <w:sz w:val="24"/>
          <w:szCs w:val="24"/>
        </w:rPr>
        <w:t>.</w:t>
      </w:r>
      <w:r w:rsidRPr="00096C10">
        <w:rPr>
          <w:rFonts w:ascii="Calibri" w:hAnsi="Calibri" w:cs="Arial"/>
          <w:sz w:val="24"/>
          <w:szCs w:val="24"/>
        </w:rPr>
        <w:t>Докладни записки:</w:t>
      </w:r>
    </w:p>
    <w:p w:rsidR="002E69C8" w:rsidRPr="00ED5DC0" w:rsidRDefault="002E69C8" w:rsidP="002E69C8">
      <w:pPr>
        <w:ind w:firstLine="720"/>
        <w:contextualSpacing/>
        <w:jc w:val="both"/>
        <w:rPr>
          <w:rFonts w:ascii="Calibri" w:hAnsi="Calibri" w:cs="Arial"/>
          <w:i/>
          <w:sz w:val="24"/>
          <w:szCs w:val="24"/>
        </w:rPr>
      </w:pPr>
      <w:r w:rsidRPr="00ED5DC0">
        <w:rPr>
          <w:rFonts w:ascii="Calibri" w:hAnsi="Calibri" w:cs="Arial"/>
          <w:b/>
          <w:i/>
          <w:sz w:val="24"/>
          <w:szCs w:val="24"/>
        </w:rPr>
        <w:t>4.1.</w:t>
      </w:r>
      <w:r w:rsidRPr="00ED5DC0">
        <w:rPr>
          <w:rFonts w:ascii="Calibri" w:hAnsi="Calibri" w:cs="Arial"/>
          <w:i/>
          <w:sz w:val="24"/>
          <w:szCs w:val="24"/>
        </w:rPr>
        <w:t xml:space="preserve">Докладна записка от г-н Илхан Ахмед- зам.кмет на община Хитрино за даване на съгласие за промяна на предназначението на УПИ </w:t>
      </w:r>
      <w:r w:rsidRPr="00ED5DC0">
        <w:rPr>
          <w:rFonts w:ascii="Calibri" w:hAnsi="Calibri" w:cs="Arial"/>
          <w:i/>
          <w:sz w:val="24"/>
          <w:szCs w:val="24"/>
          <w:lang w:val="en-US"/>
        </w:rPr>
        <w:t xml:space="preserve">XIV- </w:t>
      </w:r>
      <w:r w:rsidRPr="00ED5DC0">
        <w:rPr>
          <w:rFonts w:ascii="Calibri" w:hAnsi="Calibri" w:cs="Arial"/>
          <w:i/>
          <w:sz w:val="24"/>
          <w:szCs w:val="24"/>
        </w:rPr>
        <w:t>детска градина, с площ от 2090 кв.м. в кв.17 по плана на с. Развигорово, заедно с построената в него масивна едноетажна сграда-бивша детска градина със ЗП</w:t>
      </w:r>
      <w:r w:rsidR="005D4294">
        <w:rPr>
          <w:rFonts w:ascii="Calibri" w:hAnsi="Calibri" w:cs="Arial"/>
          <w:i/>
          <w:sz w:val="24"/>
          <w:szCs w:val="24"/>
        </w:rPr>
        <w:t xml:space="preserve"> </w:t>
      </w:r>
      <w:r w:rsidR="005D4294">
        <w:rPr>
          <w:rFonts w:ascii="Calibri" w:hAnsi="Calibri" w:cs="Arial"/>
          <w:i/>
          <w:sz w:val="24"/>
          <w:szCs w:val="24"/>
          <w:lang w:val="en-US"/>
        </w:rPr>
        <w:t>(</w:t>
      </w:r>
      <w:r w:rsidR="005D4294">
        <w:rPr>
          <w:rFonts w:ascii="Calibri" w:hAnsi="Calibri" w:cs="Arial"/>
          <w:i/>
          <w:sz w:val="24"/>
          <w:szCs w:val="24"/>
        </w:rPr>
        <w:t>застроена площ</w:t>
      </w:r>
      <w:r w:rsidR="005D4294">
        <w:rPr>
          <w:rFonts w:ascii="Calibri" w:hAnsi="Calibri" w:cs="Arial"/>
          <w:i/>
          <w:sz w:val="24"/>
          <w:szCs w:val="24"/>
          <w:lang w:val="en-US"/>
        </w:rPr>
        <w:t>)</w:t>
      </w:r>
      <w:r w:rsidRPr="00ED5DC0">
        <w:rPr>
          <w:rFonts w:ascii="Calibri" w:hAnsi="Calibri" w:cs="Arial"/>
          <w:i/>
          <w:sz w:val="24"/>
          <w:szCs w:val="24"/>
        </w:rPr>
        <w:t xml:space="preserve"> 278 кв.м. от „за детска градина” в „многофункционална зала за обществени мероприятия.</w:t>
      </w:r>
    </w:p>
    <w:p w:rsidR="002E69C8" w:rsidRDefault="002E69C8" w:rsidP="002E69C8">
      <w:pPr>
        <w:ind w:firstLine="708"/>
        <w:contextualSpacing/>
        <w:jc w:val="both"/>
        <w:rPr>
          <w:rFonts w:ascii="Calibri" w:eastAsia="Calibri" w:hAnsi="Calibri" w:cs="Arial"/>
          <w:color w:val="000000" w:themeColor="text1"/>
          <w:sz w:val="24"/>
          <w:szCs w:val="24"/>
        </w:rPr>
      </w:pPr>
      <w:r>
        <w:rPr>
          <w:rFonts w:ascii="Calibri" w:eastAsia="Calibri" w:hAnsi="Calibri" w:cs="Arial"/>
          <w:color w:val="000000" w:themeColor="text1"/>
          <w:sz w:val="24"/>
          <w:szCs w:val="24"/>
        </w:rPr>
        <w:t>Със 17</w:t>
      </w:r>
      <w:r w:rsidRPr="00541EAB">
        <w:rPr>
          <w:rFonts w:ascii="Calibri" w:eastAsia="Calibri" w:hAnsi="Calibri" w:cs="Arial"/>
          <w:color w:val="000000" w:themeColor="text1"/>
          <w:sz w:val="24"/>
          <w:szCs w:val="24"/>
        </w:rPr>
        <w:t xml:space="preserve"> </w:t>
      </w:r>
      <w:r w:rsidRPr="00541EAB">
        <w:rPr>
          <w:rFonts w:ascii="Calibri" w:eastAsia="Calibri" w:hAnsi="Calibri" w:cs="Arial"/>
          <w:color w:val="000000" w:themeColor="text1"/>
          <w:sz w:val="24"/>
          <w:szCs w:val="24"/>
          <w:lang w:val="en-US"/>
        </w:rPr>
        <w:t>(</w:t>
      </w:r>
      <w:r>
        <w:rPr>
          <w:rFonts w:ascii="Calibri" w:eastAsia="Calibri" w:hAnsi="Calibri" w:cs="Arial"/>
          <w:color w:val="000000" w:themeColor="text1"/>
          <w:sz w:val="24"/>
          <w:szCs w:val="24"/>
        </w:rPr>
        <w:t>седемнадесет</w:t>
      </w:r>
      <w:r w:rsidRPr="00541EAB">
        <w:rPr>
          <w:rFonts w:ascii="Calibri" w:eastAsia="Calibri" w:hAnsi="Calibri" w:cs="Arial"/>
          <w:color w:val="000000" w:themeColor="text1"/>
          <w:sz w:val="24"/>
          <w:szCs w:val="24"/>
          <w:lang w:val="en-US"/>
        </w:rPr>
        <w:t>)</w:t>
      </w:r>
      <w:r w:rsidRPr="00541EAB">
        <w:rPr>
          <w:rFonts w:ascii="Calibri" w:eastAsia="Calibri" w:hAnsi="Calibri" w:cs="Arial"/>
          <w:color w:val="000000" w:themeColor="text1"/>
          <w:sz w:val="24"/>
          <w:szCs w:val="24"/>
        </w:rPr>
        <w:t xml:space="preserve"> гласа „за”, без „против” и без „въздържали се”, Общински съвет Хитрино</w:t>
      </w:r>
      <w:r>
        <w:rPr>
          <w:rFonts w:ascii="Calibri" w:eastAsia="Calibri" w:hAnsi="Calibri" w:cs="Arial"/>
          <w:color w:val="000000" w:themeColor="text1"/>
          <w:sz w:val="24"/>
          <w:szCs w:val="24"/>
        </w:rPr>
        <w:t>,</w:t>
      </w:r>
      <w:r w:rsidR="007425EF">
        <w:rPr>
          <w:rFonts w:ascii="Calibri" w:eastAsia="Calibri" w:hAnsi="Calibri" w:cs="Arial"/>
          <w:color w:val="000000" w:themeColor="text1"/>
          <w:sz w:val="24"/>
          <w:szCs w:val="24"/>
        </w:rPr>
        <w:t xml:space="preserve"> на основание чл.21, ал.1, т. 8; чл.27, ал.4 и ал.5</w:t>
      </w:r>
      <w:r>
        <w:rPr>
          <w:rFonts w:ascii="Calibri" w:eastAsia="Calibri" w:hAnsi="Calibri" w:cs="Arial"/>
          <w:color w:val="000000" w:themeColor="text1"/>
          <w:sz w:val="24"/>
          <w:szCs w:val="24"/>
        </w:rPr>
        <w:t xml:space="preserve"> </w:t>
      </w:r>
      <w:r w:rsidR="00583E75">
        <w:rPr>
          <w:rFonts w:ascii="Calibri" w:eastAsia="Calibri" w:hAnsi="Calibri" w:cs="Arial"/>
          <w:color w:val="000000" w:themeColor="text1"/>
          <w:sz w:val="24"/>
          <w:szCs w:val="24"/>
        </w:rPr>
        <w:t xml:space="preserve">и чл.21, ал.1, т.11 </w:t>
      </w:r>
      <w:r w:rsidRPr="00541EAB">
        <w:rPr>
          <w:rFonts w:ascii="Calibri" w:eastAsia="Calibri" w:hAnsi="Calibri" w:cs="Arial"/>
          <w:color w:val="000000" w:themeColor="text1"/>
          <w:sz w:val="24"/>
          <w:szCs w:val="24"/>
        </w:rPr>
        <w:t xml:space="preserve">от Закона за местното самоуправление и местната администрация </w:t>
      </w:r>
      <w:r w:rsidRPr="00541EAB">
        <w:rPr>
          <w:rFonts w:ascii="Calibri" w:eastAsia="Calibri" w:hAnsi="Calibri" w:cs="Arial"/>
          <w:color w:val="000000" w:themeColor="text1"/>
          <w:sz w:val="24"/>
          <w:szCs w:val="24"/>
          <w:lang w:val="en-US"/>
        </w:rPr>
        <w:t>(</w:t>
      </w:r>
      <w:r w:rsidRPr="00541EAB">
        <w:rPr>
          <w:rFonts w:ascii="Calibri" w:eastAsia="Calibri" w:hAnsi="Calibri" w:cs="Arial"/>
          <w:color w:val="000000" w:themeColor="text1"/>
          <w:sz w:val="24"/>
          <w:szCs w:val="24"/>
        </w:rPr>
        <w:t>ЗМСМА</w:t>
      </w:r>
      <w:r w:rsidRPr="00541EAB">
        <w:rPr>
          <w:rFonts w:ascii="Calibri" w:eastAsia="Calibri" w:hAnsi="Calibri" w:cs="Arial"/>
          <w:color w:val="000000" w:themeColor="text1"/>
          <w:sz w:val="24"/>
          <w:szCs w:val="24"/>
          <w:lang w:val="en-US"/>
        </w:rPr>
        <w:t>)</w:t>
      </w:r>
      <w:r>
        <w:rPr>
          <w:rFonts w:ascii="Calibri" w:eastAsia="Calibri" w:hAnsi="Calibri" w:cs="Arial"/>
          <w:color w:val="000000" w:themeColor="text1"/>
          <w:sz w:val="24"/>
          <w:szCs w:val="24"/>
        </w:rPr>
        <w:t xml:space="preserve"> прие</w:t>
      </w:r>
    </w:p>
    <w:p w:rsidR="002E69C8" w:rsidRDefault="002E69C8" w:rsidP="002E69C8">
      <w:pPr>
        <w:ind w:firstLine="708"/>
        <w:contextualSpacing/>
        <w:jc w:val="center"/>
        <w:rPr>
          <w:rFonts w:ascii="Calibri" w:eastAsia="Calibri" w:hAnsi="Calibri" w:cs="Arial"/>
          <w:b/>
          <w:color w:val="000000" w:themeColor="text1"/>
          <w:sz w:val="24"/>
          <w:szCs w:val="24"/>
        </w:rPr>
      </w:pPr>
      <w:r>
        <w:rPr>
          <w:rFonts w:ascii="Calibri" w:eastAsia="Calibri" w:hAnsi="Calibri" w:cs="Arial"/>
          <w:b/>
          <w:color w:val="000000" w:themeColor="text1"/>
          <w:sz w:val="24"/>
          <w:szCs w:val="24"/>
        </w:rPr>
        <w:t xml:space="preserve">Р Е Ш Е Н И Е № </w:t>
      </w:r>
      <w:r w:rsidRPr="00341D25">
        <w:rPr>
          <w:rFonts w:ascii="Calibri" w:eastAsia="Calibri" w:hAnsi="Calibri" w:cs="Arial"/>
          <w:b/>
          <w:color w:val="000000" w:themeColor="text1"/>
          <w:sz w:val="24"/>
          <w:szCs w:val="24"/>
        </w:rPr>
        <w:t>9</w:t>
      </w:r>
      <w:r>
        <w:rPr>
          <w:rFonts w:ascii="Calibri" w:eastAsia="Calibri" w:hAnsi="Calibri" w:cs="Arial"/>
          <w:b/>
          <w:color w:val="000000" w:themeColor="text1"/>
          <w:sz w:val="24"/>
          <w:szCs w:val="24"/>
        </w:rPr>
        <w:t>4</w:t>
      </w:r>
    </w:p>
    <w:p w:rsidR="002E69C8" w:rsidRDefault="002E69C8" w:rsidP="00CC69A1">
      <w:pPr>
        <w:ind w:firstLine="708"/>
        <w:contextualSpacing/>
        <w:jc w:val="both"/>
        <w:rPr>
          <w:rFonts w:ascii="Calibri" w:eastAsia="Calibri" w:hAnsi="Calibri" w:cs="Arial"/>
          <w:color w:val="000000" w:themeColor="text1"/>
          <w:sz w:val="24"/>
          <w:szCs w:val="24"/>
        </w:rPr>
      </w:pPr>
      <w:r w:rsidRPr="002E69C8">
        <w:rPr>
          <w:rFonts w:ascii="Calibri" w:eastAsia="Calibri" w:hAnsi="Calibri" w:cs="Arial"/>
          <w:color w:val="000000" w:themeColor="text1"/>
          <w:sz w:val="24"/>
          <w:szCs w:val="24"/>
        </w:rPr>
        <w:t xml:space="preserve">На основание </w:t>
      </w:r>
      <w:r w:rsidR="00CC69A1">
        <w:rPr>
          <w:rFonts w:ascii="Calibri" w:eastAsia="Calibri" w:hAnsi="Calibri" w:cs="Arial"/>
          <w:color w:val="000000" w:themeColor="text1"/>
          <w:sz w:val="24"/>
          <w:szCs w:val="24"/>
        </w:rPr>
        <w:t xml:space="preserve">чл.134, ал.2, т.6 от ЗУТ </w:t>
      </w:r>
      <w:r w:rsidR="00CC69A1">
        <w:rPr>
          <w:rFonts w:ascii="Calibri" w:eastAsia="Calibri" w:hAnsi="Calibri" w:cs="Arial"/>
          <w:color w:val="000000" w:themeColor="text1"/>
          <w:sz w:val="24"/>
          <w:szCs w:val="24"/>
          <w:lang w:val="en-US"/>
        </w:rPr>
        <w:t>(</w:t>
      </w:r>
      <w:r w:rsidR="00CC69A1">
        <w:rPr>
          <w:rFonts w:ascii="Calibri" w:eastAsia="Calibri" w:hAnsi="Calibri" w:cs="Arial"/>
          <w:color w:val="000000" w:themeColor="text1"/>
          <w:sz w:val="24"/>
          <w:szCs w:val="24"/>
        </w:rPr>
        <w:t>Закона за устройство на територията</w:t>
      </w:r>
      <w:r w:rsidR="00CC69A1">
        <w:rPr>
          <w:rFonts w:ascii="Calibri" w:eastAsia="Calibri" w:hAnsi="Calibri" w:cs="Arial"/>
          <w:color w:val="000000" w:themeColor="text1"/>
          <w:sz w:val="24"/>
          <w:szCs w:val="24"/>
          <w:lang w:val="en-US"/>
        </w:rPr>
        <w:t>)</w:t>
      </w:r>
      <w:r w:rsidR="00CC69A1">
        <w:rPr>
          <w:rFonts w:ascii="Calibri" w:eastAsia="Calibri" w:hAnsi="Calibri" w:cs="Arial"/>
          <w:color w:val="000000" w:themeColor="text1"/>
          <w:sz w:val="24"/>
          <w:szCs w:val="24"/>
        </w:rPr>
        <w:t xml:space="preserve">, във връзка с чл.39, ал.3 от ЗУТ </w:t>
      </w:r>
      <w:r w:rsidR="00CC69A1">
        <w:rPr>
          <w:rFonts w:ascii="Calibri" w:eastAsia="Calibri" w:hAnsi="Calibri" w:cs="Arial"/>
          <w:color w:val="000000" w:themeColor="text1"/>
          <w:sz w:val="24"/>
          <w:szCs w:val="24"/>
          <w:lang w:val="en-US"/>
        </w:rPr>
        <w:t>(</w:t>
      </w:r>
      <w:r w:rsidR="00CC69A1">
        <w:rPr>
          <w:rFonts w:ascii="Calibri" w:eastAsia="Calibri" w:hAnsi="Calibri" w:cs="Arial"/>
          <w:color w:val="000000" w:themeColor="text1"/>
          <w:sz w:val="24"/>
          <w:szCs w:val="24"/>
        </w:rPr>
        <w:t>Закона за устройство на територията</w:t>
      </w:r>
      <w:r w:rsidR="00CC69A1">
        <w:rPr>
          <w:rFonts w:ascii="Calibri" w:eastAsia="Calibri" w:hAnsi="Calibri" w:cs="Arial"/>
          <w:color w:val="000000" w:themeColor="text1"/>
          <w:sz w:val="24"/>
          <w:szCs w:val="24"/>
          <w:lang w:val="en-US"/>
        </w:rPr>
        <w:t>)</w:t>
      </w:r>
      <w:r w:rsidR="00CC69A1">
        <w:rPr>
          <w:rFonts w:ascii="Calibri" w:eastAsia="Calibri" w:hAnsi="Calibri" w:cs="Arial"/>
          <w:color w:val="000000" w:themeColor="text1"/>
          <w:sz w:val="24"/>
          <w:szCs w:val="24"/>
        </w:rPr>
        <w:t>, Общински съвет Хитрино</w:t>
      </w:r>
    </w:p>
    <w:p w:rsidR="00CC69A1" w:rsidRDefault="00CC69A1" w:rsidP="00CC69A1">
      <w:pPr>
        <w:ind w:firstLine="708"/>
        <w:contextualSpacing/>
        <w:jc w:val="center"/>
        <w:rPr>
          <w:rFonts w:ascii="Calibri" w:eastAsia="Calibri" w:hAnsi="Calibri" w:cs="Arial"/>
          <w:color w:val="000000" w:themeColor="text1"/>
          <w:sz w:val="24"/>
          <w:szCs w:val="24"/>
        </w:rPr>
      </w:pPr>
      <w:r>
        <w:rPr>
          <w:rFonts w:ascii="Calibri" w:eastAsia="Calibri" w:hAnsi="Calibri" w:cs="Arial"/>
          <w:color w:val="000000" w:themeColor="text1"/>
          <w:sz w:val="24"/>
          <w:szCs w:val="24"/>
        </w:rPr>
        <w:t>Р Е Ш И:</w:t>
      </w:r>
    </w:p>
    <w:p w:rsidR="00CC69A1" w:rsidRDefault="00CC69A1" w:rsidP="00CC69A1">
      <w:pPr>
        <w:ind w:firstLine="708"/>
        <w:contextualSpacing/>
        <w:jc w:val="both"/>
        <w:rPr>
          <w:rFonts w:ascii="Calibri" w:eastAsia="Calibri" w:hAnsi="Calibri" w:cs="Arial"/>
          <w:color w:val="000000" w:themeColor="text1"/>
          <w:sz w:val="24"/>
          <w:szCs w:val="24"/>
        </w:rPr>
      </w:pPr>
      <w:r w:rsidRPr="00883B9C">
        <w:rPr>
          <w:rFonts w:ascii="Calibri" w:eastAsia="Calibri" w:hAnsi="Calibri" w:cs="Arial"/>
          <w:b/>
          <w:color w:val="000000" w:themeColor="text1"/>
          <w:sz w:val="24"/>
          <w:szCs w:val="24"/>
        </w:rPr>
        <w:t>1.</w:t>
      </w:r>
      <w:r>
        <w:rPr>
          <w:rFonts w:ascii="Calibri" w:eastAsia="Calibri" w:hAnsi="Calibri" w:cs="Arial"/>
          <w:color w:val="000000" w:themeColor="text1"/>
          <w:sz w:val="24"/>
          <w:szCs w:val="24"/>
        </w:rPr>
        <w:t xml:space="preserve">Дава съгласие за промяна предназначението на УПИ- </w:t>
      </w:r>
      <w:r>
        <w:rPr>
          <w:rFonts w:ascii="Calibri" w:eastAsia="Calibri" w:hAnsi="Calibri" w:cs="Arial"/>
          <w:color w:val="000000" w:themeColor="text1"/>
          <w:sz w:val="24"/>
          <w:szCs w:val="24"/>
          <w:lang w:val="en-US"/>
        </w:rPr>
        <w:t>XIV</w:t>
      </w:r>
      <w:r>
        <w:rPr>
          <w:rFonts w:ascii="Calibri" w:eastAsia="Calibri" w:hAnsi="Calibri" w:cs="Arial"/>
          <w:color w:val="000000" w:themeColor="text1"/>
          <w:sz w:val="24"/>
          <w:szCs w:val="24"/>
        </w:rPr>
        <w:t>, кв.17 по плана на село Развигорово, заедно с построената в него сграда, от „за детска градина” в „многофункционална зала за обществени мероприятия”, съобразено с разпоредбите на Закона за устройство на територията и Закон за предучилищното и училищното образование.</w:t>
      </w:r>
    </w:p>
    <w:p w:rsidR="00CC69A1" w:rsidRDefault="00CC69A1" w:rsidP="00CC69A1">
      <w:pPr>
        <w:ind w:firstLine="708"/>
        <w:contextualSpacing/>
        <w:jc w:val="both"/>
        <w:rPr>
          <w:rFonts w:ascii="Calibri" w:eastAsia="Calibri" w:hAnsi="Calibri" w:cs="Arial"/>
          <w:color w:val="000000" w:themeColor="text1"/>
          <w:sz w:val="24"/>
          <w:szCs w:val="24"/>
        </w:rPr>
      </w:pPr>
      <w:r w:rsidRPr="00883B9C">
        <w:rPr>
          <w:rFonts w:ascii="Calibri" w:eastAsia="Calibri" w:hAnsi="Calibri" w:cs="Arial"/>
          <w:b/>
          <w:color w:val="000000" w:themeColor="text1"/>
          <w:sz w:val="24"/>
          <w:szCs w:val="24"/>
        </w:rPr>
        <w:t>2.</w:t>
      </w:r>
      <w:r>
        <w:rPr>
          <w:rFonts w:ascii="Calibri" w:eastAsia="Calibri" w:hAnsi="Calibri" w:cs="Arial"/>
          <w:color w:val="000000" w:themeColor="text1"/>
          <w:sz w:val="24"/>
          <w:szCs w:val="24"/>
        </w:rPr>
        <w:t xml:space="preserve">Упълномощава кмета на община Хитрино да извърши всички законови процедури по точка 1.  </w:t>
      </w:r>
    </w:p>
    <w:p w:rsidR="00ED5DC0" w:rsidRPr="00ED5DC0" w:rsidRDefault="00ED5DC0" w:rsidP="00ED5DC0">
      <w:pPr>
        <w:ind w:firstLine="720"/>
        <w:contextualSpacing/>
        <w:jc w:val="both"/>
        <w:rPr>
          <w:rFonts w:ascii="Calibri" w:hAnsi="Calibri" w:cs="Arial"/>
          <w:i/>
          <w:sz w:val="24"/>
          <w:szCs w:val="24"/>
        </w:rPr>
      </w:pPr>
      <w:r w:rsidRPr="00ED5DC0">
        <w:rPr>
          <w:rFonts w:ascii="Calibri" w:hAnsi="Calibri" w:cs="Arial"/>
          <w:b/>
          <w:i/>
          <w:sz w:val="24"/>
          <w:szCs w:val="24"/>
        </w:rPr>
        <w:t>4.2.</w:t>
      </w:r>
      <w:r w:rsidRPr="00ED5DC0">
        <w:rPr>
          <w:rFonts w:ascii="Calibri" w:hAnsi="Calibri" w:cs="Arial"/>
          <w:i/>
          <w:sz w:val="24"/>
          <w:szCs w:val="24"/>
        </w:rPr>
        <w:t xml:space="preserve"> Докладна записка от г-н Илхан Ахмед- зам.кмет на община Хитрино за отправено искане от Областна дирекция „Земеделие” гр. Шумен с вх.№, вх.№ 24-00-375 от 09.12.2020 г., 24-00-380 от 15.12.2020 година за предоставяне на имоти- полски пътища, включени в заповедите на Директора на ОД „Земеделие” гр.Шумен по чл.37в, ал.4 от ЗСПЗЗ.</w:t>
      </w:r>
    </w:p>
    <w:p w:rsidR="00ED5DC0" w:rsidRDefault="00ED5DC0" w:rsidP="00ED5DC0">
      <w:pPr>
        <w:ind w:firstLine="708"/>
        <w:contextualSpacing/>
        <w:jc w:val="both"/>
        <w:rPr>
          <w:rFonts w:ascii="Calibri" w:eastAsia="Calibri" w:hAnsi="Calibri" w:cs="Arial"/>
          <w:color w:val="000000" w:themeColor="text1"/>
          <w:sz w:val="24"/>
          <w:szCs w:val="24"/>
        </w:rPr>
      </w:pPr>
      <w:r>
        <w:rPr>
          <w:rFonts w:ascii="Calibri" w:eastAsia="Calibri" w:hAnsi="Calibri" w:cs="Arial"/>
          <w:color w:val="000000" w:themeColor="text1"/>
          <w:sz w:val="24"/>
          <w:szCs w:val="24"/>
        </w:rPr>
        <w:t>Със 17</w:t>
      </w:r>
      <w:r w:rsidRPr="00541EAB">
        <w:rPr>
          <w:rFonts w:ascii="Calibri" w:eastAsia="Calibri" w:hAnsi="Calibri" w:cs="Arial"/>
          <w:color w:val="000000" w:themeColor="text1"/>
          <w:sz w:val="24"/>
          <w:szCs w:val="24"/>
        </w:rPr>
        <w:t xml:space="preserve"> </w:t>
      </w:r>
      <w:r w:rsidRPr="00541EAB">
        <w:rPr>
          <w:rFonts w:ascii="Calibri" w:eastAsia="Calibri" w:hAnsi="Calibri" w:cs="Arial"/>
          <w:color w:val="000000" w:themeColor="text1"/>
          <w:sz w:val="24"/>
          <w:szCs w:val="24"/>
          <w:lang w:val="en-US"/>
        </w:rPr>
        <w:t>(</w:t>
      </w:r>
      <w:r>
        <w:rPr>
          <w:rFonts w:ascii="Calibri" w:eastAsia="Calibri" w:hAnsi="Calibri" w:cs="Arial"/>
          <w:color w:val="000000" w:themeColor="text1"/>
          <w:sz w:val="24"/>
          <w:szCs w:val="24"/>
        </w:rPr>
        <w:t>седемнадесет</w:t>
      </w:r>
      <w:r w:rsidRPr="00541EAB">
        <w:rPr>
          <w:rFonts w:ascii="Calibri" w:eastAsia="Calibri" w:hAnsi="Calibri" w:cs="Arial"/>
          <w:color w:val="000000" w:themeColor="text1"/>
          <w:sz w:val="24"/>
          <w:szCs w:val="24"/>
          <w:lang w:val="en-US"/>
        </w:rPr>
        <w:t>)</w:t>
      </w:r>
      <w:r w:rsidRPr="00541EAB">
        <w:rPr>
          <w:rFonts w:ascii="Calibri" w:eastAsia="Calibri" w:hAnsi="Calibri" w:cs="Arial"/>
          <w:color w:val="000000" w:themeColor="text1"/>
          <w:sz w:val="24"/>
          <w:szCs w:val="24"/>
        </w:rPr>
        <w:t xml:space="preserve"> гласа „за”, без „против” и без „въздържали се”, Общински съвет Хитрино</w:t>
      </w:r>
      <w:r>
        <w:rPr>
          <w:rFonts w:ascii="Calibri" w:eastAsia="Calibri" w:hAnsi="Calibri" w:cs="Arial"/>
          <w:color w:val="000000" w:themeColor="text1"/>
          <w:sz w:val="24"/>
          <w:szCs w:val="24"/>
        </w:rPr>
        <w:t>, на основание чл.21, ал.1, т. 8</w:t>
      </w:r>
      <w:r w:rsidRPr="00541EAB">
        <w:rPr>
          <w:rFonts w:ascii="Calibri" w:eastAsia="Calibri" w:hAnsi="Calibri" w:cs="Arial"/>
          <w:color w:val="000000" w:themeColor="text1"/>
          <w:sz w:val="24"/>
          <w:szCs w:val="24"/>
        </w:rPr>
        <w:t xml:space="preserve">; чл.21, ал.2 и чл.27, ал.4 и ал.5 от Закона за местното самоуправление и местната администрация </w:t>
      </w:r>
      <w:r w:rsidRPr="00541EAB">
        <w:rPr>
          <w:rFonts w:ascii="Calibri" w:eastAsia="Calibri" w:hAnsi="Calibri" w:cs="Arial"/>
          <w:color w:val="000000" w:themeColor="text1"/>
          <w:sz w:val="24"/>
          <w:szCs w:val="24"/>
          <w:lang w:val="en-US"/>
        </w:rPr>
        <w:t>(</w:t>
      </w:r>
      <w:r w:rsidRPr="00541EAB">
        <w:rPr>
          <w:rFonts w:ascii="Calibri" w:eastAsia="Calibri" w:hAnsi="Calibri" w:cs="Arial"/>
          <w:color w:val="000000" w:themeColor="text1"/>
          <w:sz w:val="24"/>
          <w:szCs w:val="24"/>
        </w:rPr>
        <w:t>ЗМСМА</w:t>
      </w:r>
      <w:r w:rsidRPr="00541EAB">
        <w:rPr>
          <w:rFonts w:ascii="Calibri" w:eastAsia="Calibri" w:hAnsi="Calibri" w:cs="Arial"/>
          <w:color w:val="000000" w:themeColor="text1"/>
          <w:sz w:val="24"/>
          <w:szCs w:val="24"/>
          <w:lang w:val="en-US"/>
        </w:rPr>
        <w:t>)</w:t>
      </w:r>
      <w:r>
        <w:rPr>
          <w:rFonts w:ascii="Calibri" w:eastAsia="Calibri" w:hAnsi="Calibri" w:cs="Arial"/>
          <w:color w:val="000000" w:themeColor="text1"/>
          <w:sz w:val="24"/>
          <w:szCs w:val="24"/>
        </w:rPr>
        <w:t>, прие</w:t>
      </w:r>
    </w:p>
    <w:p w:rsidR="00ED5DC0" w:rsidRDefault="00ED5DC0" w:rsidP="00ED5DC0">
      <w:pPr>
        <w:ind w:firstLine="708"/>
        <w:contextualSpacing/>
        <w:jc w:val="center"/>
        <w:rPr>
          <w:rFonts w:ascii="Calibri" w:hAnsi="Calibri" w:cs="Arial"/>
          <w:b/>
          <w:sz w:val="24"/>
          <w:szCs w:val="24"/>
        </w:rPr>
      </w:pPr>
      <w:r>
        <w:rPr>
          <w:rFonts w:ascii="Calibri" w:hAnsi="Calibri" w:cs="Arial"/>
          <w:b/>
          <w:sz w:val="24"/>
          <w:szCs w:val="24"/>
        </w:rPr>
        <w:t>Р Е Ш Е Н И Е № 95</w:t>
      </w:r>
    </w:p>
    <w:p w:rsidR="00ED5DC0" w:rsidRDefault="00ED5DC0" w:rsidP="00ED5DC0">
      <w:pPr>
        <w:ind w:firstLine="708"/>
        <w:contextualSpacing/>
        <w:jc w:val="both"/>
        <w:rPr>
          <w:rFonts w:ascii="Calibri" w:hAnsi="Calibri" w:cs="Arial"/>
          <w:sz w:val="24"/>
          <w:szCs w:val="24"/>
        </w:rPr>
      </w:pPr>
      <w:r w:rsidRPr="00ED5DC0">
        <w:rPr>
          <w:rFonts w:ascii="Calibri" w:hAnsi="Calibri" w:cs="Arial"/>
          <w:sz w:val="24"/>
          <w:szCs w:val="24"/>
        </w:rPr>
        <w:t>На основание чл.</w:t>
      </w:r>
      <w:r>
        <w:rPr>
          <w:rFonts w:ascii="Calibri" w:hAnsi="Calibri" w:cs="Arial"/>
          <w:sz w:val="24"/>
          <w:szCs w:val="24"/>
        </w:rPr>
        <w:t xml:space="preserve">37в, ал.16 от ЗСПЗЗ </w:t>
      </w:r>
      <w:r>
        <w:rPr>
          <w:rFonts w:ascii="Calibri" w:hAnsi="Calibri" w:cs="Arial"/>
          <w:sz w:val="24"/>
          <w:szCs w:val="24"/>
          <w:lang w:val="en-US"/>
        </w:rPr>
        <w:t>(</w:t>
      </w:r>
      <w:r>
        <w:rPr>
          <w:rFonts w:ascii="Calibri" w:hAnsi="Calibri" w:cs="Arial"/>
          <w:sz w:val="24"/>
          <w:szCs w:val="24"/>
        </w:rPr>
        <w:t>Закона за собствеността и ползването на земеделски земи</w:t>
      </w:r>
      <w:r>
        <w:rPr>
          <w:rFonts w:ascii="Calibri" w:hAnsi="Calibri" w:cs="Arial"/>
          <w:sz w:val="24"/>
          <w:szCs w:val="24"/>
          <w:lang w:val="en-US"/>
        </w:rPr>
        <w:t>)</w:t>
      </w:r>
      <w:r w:rsidR="00C12AD8">
        <w:rPr>
          <w:rFonts w:ascii="Calibri" w:hAnsi="Calibri" w:cs="Arial"/>
          <w:sz w:val="24"/>
          <w:szCs w:val="24"/>
        </w:rPr>
        <w:t xml:space="preserve"> и във връзка с искания от Директора на ОД </w:t>
      </w:r>
      <w:r w:rsidR="00C12AD8">
        <w:rPr>
          <w:rFonts w:ascii="Calibri" w:hAnsi="Calibri" w:cs="Arial"/>
          <w:sz w:val="24"/>
          <w:szCs w:val="24"/>
          <w:lang w:val="en-US"/>
        </w:rPr>
        <w:t>(</w:t>
      </w:r>
      <w:r w:rsidR="00C12AD8">
        <w:rPr>
          <w:rFonts w:ascii="Calibri" w:hAnsi="Calibri" w:cs="Arial"/>
          <w:sz w:val="24"/>
          <w:szCs w:val="24"/>
        </w:rPr>
        <w:t>Областна дирекция</w:t>
      </w:r>
      <w:r w:rsidR="00C12AD8">
        <w:rPr>
          <w:rFonts w:ascii="Calibri" w:hAnsi="Calibri" w:cs="Arial"/>
          <w:sz w:val="24"/>
          <w:szCs w:val="24"/>
          <w:lang w:val="en-US"/>
        </w:rPr>
        <w:t>)</w:t>
      </w:r>
      <w:r w:rsidR="00C12AD8">
        <w:rPr>
          <w:rFonts w:ascii="Calibri" w:hAnsi="Calibri" w:cs="Arial"/>
          <w:sz w:val="24"/>
          <w:szCs w:val="24"/>
        </w:rPr>
        <w:t xml:space="preserve"> „Земеделие”- гр.Шумен, Общински съвет Хитрино</w:t>
      </w:r>
    </w:p>
    <w:p w:rsidR="00C12AD8" w:rsidRDefault="00C12AD8" w:rsidP="00C12AD8">
      <w:pPr>
        <w:ind w:firstLine="708"/>
        <w:contextualSpacing/>
        <w:jc w:val="center"/>
        <w:rPr>
          <w:rFonts w:ascii="Calibri" w:hAnsi="Calibri" w:cs="Arial"/>
          <w:sz w:val="24"/>
          <w:szCs w:val="24"/>
        </w:rPr>
      </w:pPr>
      <w:r>
        <w:rPr>
          <w:rFonts w:ascii="Calibri" w:hAnsi="Calibri" w:cs="Arial"/>
          <w:sz w:val="24"/>
          <w:szCs w:val="24"/>
        </w:rPr>
        <w:t>Р Е Ш И:</w:t>
      </w:r>
    </w:p>
    <w:p w:rsidR="00C12AD8" w:rsidRDefault="000A5A74" w:rsidP="00ED5DC0">
      <w:pPr>
        <w:ind w:firstLine="708"/>
        <w:contextualSpacing/>
        <w:jc w:val="both"/>
        <w:rPr>
          <w:rFonts w:ascii="Calibri" w:hAnsi="Calibri" w:cs="Arial"/>
          <w:sz w:val="24"/>
          <w:szCs w:val="24"/>
        </w:rPr>
      </w:pPr>
      <w:r>
        <w:rPr>
          <w:rFonts w:ascii="Calibri" w:hAnsi="Calibri" w:cs="Arial"/>
          <w:b/>
          <w:sz w:val="24"/>
          <w:szCs w:val="24"/>
        </w:rPr>
        <w:lastRenderedPageBreak/>
        <w:t xml:space="preserve">§ </w:t>
      </w:r>
      <w:r w:rsidR="00C12AD8" w:rsidRPr="00C12AD8">
        <w:rPr>
          <w:rFonts w:ascii="Calibri" w:hAnsi="Calibri" w:cs="Arial"/>
          <w:b/>
          <w:sz w:val="24"/>
          <w:szCs w:val="24"/>
        </w:rPr>
        <w:t>1.</w:t>
      </w:r>
      <w:r w:rsidR="00C12AD8">
        <w:rPr>
          <w:rFonts w:ascii="Calibri" w:hAnsi="Calibri" w:cs="Arial"/>
          <w:sz w:val="24"/>
          <w:szCs w:val="24"/>
        </w:rPr>
        <w:t>Да бъдат предоставени</w:t>
      </w:r>
      <w:r w:rsidR="00583E75">
        <w:rPr>
          <w:rFonts w:ascii="Calibri" w:hAnsi="Calibri" w:cs="Arial"/>
          <w:sz w:val="24"/>
          <w:szCs w:val="24"/>
        </w:rPr>
        <w:t xml:space="preserve"> имоти-</w:t>
      </w:r>
      <w:r w:rsidR="00C12AD8">
        <w:rPr>
          <w:rFonts w:ascii="Calibri" w:hAnsi="Calibri" w:cs="Arial"/>
          <w:sz w:val="24"/>
          <w:szCs w:val="24"/>
        </w:rPr>
        <w:t xml:space="preserve"> полски пътища, включени в заповедите на Директора на ОД „Земеделие” гр.Шумен по чл.37в, ал.4 от ЗСПЗЗ.</w:t>
      </w:r>
    </w:p>
    <w:p w:rsidR="00C12AD8" w:rsidRDefault="00C12AD8" w:rsidP="00ED5DC0">
      <w:pPr>
        <w:ind w:firstLine="708"/>
        <w:contextualSpacing/>
        <w:jc w:val="both"/>
        <w:rPr>
          <w:rFonts w:ascii="Calibri" w:hAnsi="Calibri" w:cs="Arial"/>
          <w:sz w:val="24"/>
          <w:szCs w:val="24"/>
        </w:rPr>
      </w:pPr>
      <w:r w:rsidRPr="00C12AD8">
        <w:rPr>
          <w:rFonts w:ascii="Calibri" w:hAnsi="Calibri" w:cs="Arial"/>
          <w:b/>
          <w:sz w:val="24"/>
          <w:szCs w:val="24"/>
        </w:rPr>
        <w:t>§ 2.</w:t>
      </w:r>
      <w:r>
        <w:rPr>
          <w:rFonts w:ascii="Calibri" w:hAnsi="Calibri" w:cs="Arial"/>
          <w:sz w:val="24"/>
          <w:szCs w:val="24"/>
        </w:rPr>
        <w:t>Да бъде определена цена в размер на средното рентно плащане за землището, в което се намират процесните имоти- полски пътища.</w:t>
      </w:r>
    </w:p>
    <w:p w:rsidR="00C12AD8" w:rsidRPr="00C12AD8" w:rsidRDefault="00C12AD8" w:rsidP="00C12AD8">
      <w:pPr>
        <w:ind w:firstLine="720"/>
        <w:contextualSpacing/>
        <w:jc w:val="both"/>
        <w:rPr>
          <w:rFonts w:ascii="Calibri" w:hAnsi="Calibri" w:cs="Arial"/>
          <w:i/>
          <w:sz w:val="24"/>
          <w:szCs w:val="24"/>
        </w:rPr>
      </w:pPr>
      <w:r w:rsidRPr="00C12AD8">
        <w:rPr>
          <w:rFonts w:ascii="Calibri" w:hAnsi="Calibri" w:cs="Arial"/>
          <w:b/>
          <w:i/>
          <w:sz w:val="24"/>
          <w:szCs w:val="24"/>
        </w:rPr>
        <w:t>4.3.</w:t>
      </w:r>
      <w:r w:rsidRPr="00C12AD8">
        <w:rPr>
          <w:rFonts w:ascii="Calibri" w:hAnsi="Calibri" w:cs="Arial"/>
          <w:i/>
          <w:sz w:val="24"/>
          <w:szCs w:val="24"/>
        </w:rPr>
        <w:t>Докладна записка от г-н Нуридин Исмаил- кмет на община Хитрино за допълнителни възнаграждения за постигнати резултати на кмета на общината, заместник-кметове, кметове на населени места и кметски наместници.</w:t>
      </w:r>
    </w:p>
    <w:p w:rsidR="0022067D" w:rsidRDefault="0022067D" w:rsidP="0022067D">
      <w:pPr>
        <w:ind w:firstLine="708"/>
        <w:contextualSpacing/>
        <w:jc w:val="both"/>
        <w:rPr>
          <w:rFonts w:ascii="Calibri" w:hAnsi="Calibri" w:cs="Arial"/>
          <w:sz w:val="24"/>
          <w:szCs w:val="24"/>
        </w:rPr>
      </w:pPr>
      <w:r>
        <w:rPr>
          <w:rFonts w:ascii="Calibri" w:hAnsi="Calibri" w:cs="Arial"/>
          <w:sz w:val="24"/>
          <w:szCs w:val="24"/>
        </w:rPr>
        <w:t>Със 17 (седемнадесет) гласа „за”, без „против” и без „въздържали се”, Общински съвет Хитрино на основание чл.21, ал.1, т.5; чл.21 ал.2 от ЗМСМА (Закона за местното самоуправление и местната администрация) прие</w:t>
      </w:r>
    </w:p>
    <w:p w:rsidR="0022067D" w:rsidRPr="0022067D" w:rsidRDefault="0022067D" w:rsidP="0022067D">
      <w:pPr>
        <w:ind w:firstLine="708"/>
        <w:contextualSpacing/>
        <w:jc w:val="center"/>
        <w:rPr>
          <w:rFonts w:ascii="Calibri" w:hAnsi="Calibri" w:cs="Arial"/>
          <w:b/>
          <w:sz w:val="24"/>
          <w:szCs w:val="24"/>
        </w:rPr>
      </w:pPr>
      <w:r>
        <w:rPr>
          <w:rFonts w:ascii="Calibri" w:hAnsi="Calibri" w:cs="Arial"/>
          <w:b/>
          <w:sz w:val="24"/>
          <w:szCs w:val="24"/>
        </w:rPr>
        <w:t>Р Е Ш Е Н И Е № 96</w:t>
      </w:r>
    </w:p>
    <w:p w:rsidR="0022067D" w:rsidRDefault="0022067D" w:rsidP="0022067D">
      <w:pPr>
        <w:ind w:firstLine="708"/>
        <w:contextualSpacing/>
        <w:jc w:val="both"/>
        <w:rPr>
          <w:rFonts w:ascii="Calibri" w:hAnsi="Calibri" w:cs="Arial"/>
          <w:sz w:val="24"/>
          <w:szCs w:val="24"/>
        </w:rPr>
      </w:pPr>
      <w:r>
        <w:rPr>
          <w:rFonts w:ascii="Calibri" w:hAnsi="Calibri" w:cs="Arial"/>
          <w:sz w:val="24"/>
          <w:szCs w:val="24"/>
        </w:rPr>
        <w:t>На основание чл.76, ал.4</w:t>
      </w:r>
      <w:r w:rsidRPr="00654975">
        <w:rPr>
          <w:rFonts w:ascii="Calibri" w:hAnsi="Calibri" w:cs="Arial"/>
          <w:sz w:val="24"/>
          <w:szCs w:val="24"/>
        </w:rPr>
        <w:t xml:space="preserve"> от ЗДБРБ </w:t>
      </w:r>
      <w:r w:rsidRPr="00654975">
        <w:rPr>
          <w:rFonts w:ascii="Calibri" w:hAnsi="Calibri" w:cs="Arial"/>
          <w:sz w:val="24"/>
          <w:szCs w:val="24"/>
          <w:lang w:val="en-US"/>
        </w:rPr>
        <w:t>(</w:t>
      </w:r>
      <w:r w:rsidRPr="00654975">
        <w:rPr>
          <w:rFonts w:ascii="Calibri" w:hAnsi="Calibri" w:cs="Arial"/>
          <w:sz w:val="24"/>
          <w:szCs w:val="24"/>
        </w:rPr>
        <w:t>Закона за държавния бюджет на Република България</w:t>
      </w:r>
      <w:r w:rsidRPr="00654975">
        <w:rPr>
          <w:rFonts w:ascii="Calibri" w:hAnsi="Calibri" w:cs="Arial"/>
          <w:sz w:val="24"/>
          <w:szCs w:val="24"/>
          <w:lang w:val="en-US"/>
        </w:rPr>
        <w:t>)</w:t>
      </w:r>
      <w:r>
        <w:rPr>
          <w:rFonts w:ascii="Calibri" w:hAnsi="Calibri" w:cs="Arial"/>
          <w:sz w:val="24"/>
          <w:szCs w:val="24"/>
        </w:rPr>
        <w:t xml:space="preserve"> за 2020</w:t>
      </w:r>
      <w:r w:rsidRPr="00654975">
        <w:rPr>
          <w:rFonts w:ascii="Calibri" w:hAnsi="Calibri" w:cs="Arial"/>
          <w:sz w:val="24"/>
          <w:szCs w:val="24"/>
        </w:rPr>
        <w:t xml:space="preserve"> </w:t>
      </w:r>
      <w:r w:rsidRPr="00654975">
        <w:rPr>
          <w:rFonts w:ascii="Calibri" w:hAnsi="Calibri" w:cs="Arial"/>
          <w:sz w:val="24"/>
          <w:szCs w:val="24"/>
          <w:lang w:val="en-US"/>
        </w:rPr>
        <w:t>(</w:t>
      </w:r>
      <w:r>
        <w:rPr>
          <w:rFonts w:ascii="Calibri" w:hAnsi="Calibri" w:cs="Arial"/>
          <w:sz w:val="24"/>
          <w:szCs w:val="24"/>
        </w:rPr>
        <w:t>две хиляди и два</w:t>
      </w:r>
      <w:r w:rsidRPr="00654975">
        <w:rPr>
          <w:rFonts w:ascii="Calibri" w:hAnsi="Calibri" w:cs="Arial"/>
          <w:sz w:val="24"/>
          <w:szCs w:val="24"/>
        </w:rPr>
        <w:t>десета</w:t>
      </w:r>
      <w:r w:rsidRPr="00654975">
        <w:rPr>
          <w:rFonts w:ascii="Calibri" w:hAnsi="Calibri" w:cs="Arial"/>
          <w:sz w:val="24"/>
          <w:szCs w:val="24"/>
          <w:lang w:val="en-US"/>
        </w:rPr>
        <w:t>)</w:t>
      </w:r>
      <w:r w:rsidRPr="00654975">
        <w:rPr>
          <w:rFonts w:ascii="Calibri" w:hAnsi="Calibri" w:cs="Arial"/>
          <w:sz w:val="24"/>
          <w:szCs w:val="24"/>
        </w:rPr>
        <w:t xml:space="preserve"> година, във връзка с чл.4, ал.5 от ПМС </w:t>
      </w:r>
      <w:r w:rsidRPr="00654975">
        <w:rPr>
          <w:rFonts w:ascii="Calibri" w:hAnsi="Calibri" w:cs="Arial"/>
          <w:sz w:val="24"/>
          <w:szCs w:val="24"/>
          <w:lang w:val="en-US"/>
        </w:rPr>
        <w:t>(</w:t>
      </w:r>
      <w:r w:rsidRPr="00654975">
        <w:rPr>
          <w:rFonts w:ascii="Calibri" w:hAnsi="Calibri" w:cs="Arial"/>
          <w:sz w:val="24"/>
          <w:szCs w:val="24"/>
        </w:rPr>
        <w:t>Постановление на Министерския съвет</w:t>
      </w:r>
      <w:r w:rsidRPr="00654975">
        <w:rPr>
          <w:rFonts w:ascii="Calibri" w:hAnsi="Calibri" w:cs="Arial"/>
          <w:sz w:val="24"/>
          <w:szCs w:val="24"/>
          <w:lang w:val="en-US"/>
        </w:rPr>
        <w:t>)</w:t>
      </w:r>
      <w:r w:rsidRPr="00654975">
        <w:rPr>
          <w:rFonts w:ascii="Calibri" w:hAnsi="Calibri" w:cs="Arial"/>
          <w:sz w:val="24"/>
          <w:szCs w:val="24"/>
        </w:rPr>
        <w:t xml:space="preserve"> № 67</w:t>
      </w:r>
      <w:r>
        <w:rPr>
          <w:rFonts w:ascii="Calibri" w:hAnsi="Calibri" w:cs="Arial"/>
          <w:sz w:val="24"/>
          <w:szCs w:val="24"/>
        </w:rPr>
        <w:t>/14.04.2010 година за заплатите в бюджетните организации и дейности и Вътрешните правила за организация на работната заплата, Общински съвет Хитрино</w:t>
      </w:r>
    </w:p>
    <w:p w:rsidR="0022067D" w:rsidRDefault="0022067D" w:rsidP="0022067D">
      <w:pPr>
        <w:contextualSpacing/>
        <w:jc w:val="center"/>
        <w:rPr>
          <w:rFonts w:ascii="Calibri" w:hAnsi="Calibri" w:cs="Arial"/>
          <w:sz w:val="24"/>
          <w:szCs w:val="24"/>
        </w:rPr>
      </w:pPr>
      <w:r>
        <w:rPr>
          <w:rFonts w:ascii="Calibri" w:hAnsi="Calibri" w:cs="Arial"/>
          <w:sz w:val="24"/>
          <w:szCs w:val="24"/>
        </w:rPr>
        <w:t>Р Е Ш И:</w:t>
      </w:r>
    </w:p>
    <w:p w:rsidR="0022067D" w:rsidRDefault="0022067D" w:rsidP="0022067D">
      <w:pPr>
        <w:ind w:firstLine="708"/>
        <w:contextualSpacing/>
        <w:jc w:val="both"/>
        <w:rPr>
          <w:rFonts w:ascii="Calibri" w:hAnsi="Calibri" w:cs="Arial"/>
          <w:sz w:val="24"/>
          <w:szCs w:val="24"/>
        </w:rPr>
      </w:pPr>
      <w:r>
        <w:rPr>
          <w:rFonts w:ascii="Calibri" w:hAnsi="Calibri" w:cs="Arial"/>
          <w:sz w:val="24"/>
          <w:szCs w:val="24"/>
        </w:rPr>
        <w:t xml:space="preserve">От икономията на средствата за работни заплати на общинската администрация за 2020 година  да се изплатят допълнителни възнаграждения за постигнати добри резултати на кмета на общината, заместник кметове, кметовете на населените места и кметски наместници в размер на 100 % </w:t>
      </w:r>
      <w:r>
        <w:rPr>
          <w:rFonts w:ascii="Calibri" w:hAnsi="Calibri" w:cs="Arial"/>
          <w:sz w:val="24"/>
          <w:szCs w:val="24"/>
          <w:lang w:val="en-US"/>
        </w:rPr>
        <w:t>(</w:t>
      </w:r>
      <w:r>
        <w:rPr>
          <w:rFonts w:ascii="Calibri" w:hAnsi="Calibri" w:cs="Arial"/>
          <w:sz w:val="24"/>
          <w:szCs w:val="24"/>
        </w:rPr>
        <w:t>сто процента</w:t>
      </w:r>
      <w:r>
        <w:rPr>
          <w:rFonts w:ascii="Calibri" w:hAnsi="Calibri" w:cs="Arial"/>
          <w:sz w:val="24"/>
          <w:szCs w:val="24"/>
          <w:lang w:val="en-US"/>
        </w:rPr>
        <w:t>)</w:t>
      </w:r>
      <w:r w:rsidR="008674D8">
        <w:rPr>
          <w:rFonts w:ascii="Calibri" w:hAnsi="Calibri" w:cs="Arial"/>
          <w:sz w:val="24"/>
          <w:szCs w:val="24"/>
        </w:rPr>
        <w:t xml:space="preserve"> от основните им работни</w:t>
      </w:r>
      <w:r>
        <w:rPr>
          <w:rFonts w:ascii="Calibri" w:hAnsi="Calibri" w:cs="Arial"/>
          <w:sz w:val="24"/>
          <w:szCs w:val="24"/>
        </w:rPr>
        <w:t xml:space="preserve"> заплати.</w:t>
      </w:r>
    </w:p>
    <w:p w:rsidR="0022067D" w:rsidRDefault="0022067D" w:rsidP="0022067D">
      <w:pPr>
        <w:ind w:firstLine="708"/>
        <w:contextualSpacing/>
        <w:jc w:val="both"/>
        <w:rPr>
          <w:rFonts w:ascii="Calibri" w:hAnsi="Calibri" w:cs="Arial"/>
          <w:sz w:val="24"/>
          <w:szCs w:val="24"/>
        </w:rPr>
      </w:pPr>
      <w:r>
        <w:rPr>
          <w:rFonts w:ascii="Calibri" w:hAnsi="Calibri" w:cs="Arial"/>
          <w:sz w:val="24"/>
          <w:szCs w:val="24"/>
        </w:rPr>
        <w:t>Допълнителните възнаграждения да се изчислят пропорцио</w:t>
      </w:r>
      <w:r w:rsidR="007425EF">
        <w:rPr>
          <w:rFonts w:ascii="Calibri" w:hAnsi="Calibri" w:cs="Arial"/>
          <w:sz w:val="24"/>
          <w:szCs w:val="24"/>
        </w:rPr>
        <w:t>нално на отработените дни към 31.12</w:t>
      </w:r>
      <w:r w:rsidR="00583E75">
        <w:rPr>
          <w:rFonts w:ascii="Calibri" w:hAnsi="Calibri" w:cs="Arial"/>
          <w:sz w:val="24"/>
          <w:szCs w:val="24"/>
        </w:rPr>
        <w:t>.2020</w:t>
      </w:r>
      <w:r>
        <w:rPr>
          <w:rFonts w:ascii="Calibri" w:hAnsi="Calibri" w:cs="Arial"/>
          <w:sz w:val="24"/>
          <w:szCs w:val="24"/>
        </w:rPr>
        <w:t xml:space="preserve"> година, без дните за отпуск по болест и неплатен отпуск по КТ </w:t>
      </w:r>
      <w:r>
        <w:rPr>
          <w:rFonts w:ascii="Calibri" w:hAnsi="Calibri" w:cs="Arial"/>
          <w:sz w:val="24"/>
          <w:szCs w:val="24"/>
          <w:lang w:val="en-US"/>
        </w:rPr>
        <w:t>(</w:t>
      </w:r>
      <w:r>
        <w:rPr>
          <w:rFonts w:ascii="Calibri" w:hAnsi="Calibri" w:cs="Arial"/>
          <w:sz w:val="24"/>
          <w:szCs w:val="24"/>
        </w:rPr>
        <w:t>Кодекса на труда</w:t>
      </w:r>
      <w:r>
        <w:rPr>
          <w:rFonts w:ascii="Calibri" w:hAnsi="Calibri" w:cs="Arial"/>
          <w:sz w:val="24"/>
          <w:szCs w:val="24"/>
          <w:lang w:val="en-US"/>
        </w:rPr>
        <w:t>)</w:t>
      </w:r>
      <w:r>
        <w:rPr>
          <w:rFonts w:ascii="Calibri" w:hAnsi="Calibri" w:cs="Arial"/>
          <w:sz w:val="24"/>
          <w:szCs w:val="24"/>
        </w:rPr>
        <w:t>.</w:t>
      </w:r>
    </w:p>
    <w:p w:rsidR="0022067D" w:rsidRDefault="0022067D" w:rsidP="0022067D">
      <w:pPr>
        <w:ind w:firstLine="708"/>
        <w:contextualSpacing/>
        <w:jc w:val="both"/>
        <w:rPr>
          <w:rFonts w:ascii="Calibri" w:hAnsi="Calibri" w:cs="Arial"/>
          <w:sz w:val="24"/>
          <w:szCs w:val="24"/>
        </w:rPr>
      </w:pPr>
      <w:r>
        <w:rPr>
          <w:rFonts w:ascii="Calibri" w:hAnsi="Calibri" w:cs="Arial"/>
          <w:sz w:val="24"/>
          <w:szCs w:val="24"/>
        </w:rPr>
        <w:t>Същите да бъдат начислени към заплатите за месец декември 2020 година.</w:t>
      </w:r>
    </w:p>
    <w:p w:rsidR="0022067D" w:rsidRPr="0022067D" w:rsidRDefault="0022067D" w:rsidP="0022067D">
      <w:pPr>
        <w:ind w:firstLine="720"/>
        <w:contextualSpacing/>
        <w:jc w:val="both"/>
        <w:rPr>
          <w:rFonts w:ascii="Calibri" w:hAnsi="Calibri" w:cs="Arial"/>
          <w:i/>
          <w:sz w:val="24"/>
          <w:szCs w:val="24"/>
        </w:rPr>
      </w:pPr>
      <w:r w:rsidRPr="0022067D">
        <w:rPr>
          <w:rFonts w:ascii="Calibri" w:hAnsi="Calibri" w:cs="Arial"/>
          <w:b/>
          <w:i/>
          <w:sz w:val="24"/>
          <w:szCs w:val="24"/>
        </w:rPr>
        <w:t>4.4.</w:t>
      </w:r>
      <w:r w:rsidRPr="0022067D">
        <w:rPr>
          <w:rFonts w:ascii="Calibri" w:hAnsi="Calibri" w:cs="Arial"/>
          <w:i/>
          <w:sz w:val="24"/>
          <w:szCs w:val="24"/>
        </w:rPr>
        <w:t>Докладна записка от г-н Ахмед Ахмед- зам.кмет на община Хитрино за даване съгласие за разделяне на ПИ с ид.№ 67283.51.20 на два имота с проектни ид.№№ 67283.51.25 и 67283.5</w:t>
      </w:r>
      <w:r w:rsidR="008674D8">
        <w:rPr>
          <w:rFonts w:ascii="Calibri" w:hAnsi="Calibri" w:cs="Arial"/>
          <w:i/>
          <w:sz w:val="24"/>
          <w:szCs w:val="24"/>
        </w:rPr>
        <w:t>1.26, в землището на село Сливак.</w:t>
      </w:r>
    </w:p>
    <w:p w:rsidR="0022067D" w:rsidRDefault="0022067D" w:rsidP="0022067D">
      <w:pPr>
        <w:ind w:firstLine="708"/>
        <w:contextualSpacing/>
        <w:jc w:val="both"/>
        <w:rPr>
          <w:rFonts w:ascii="Calibri" w:hAnsi="Calibri" w:cs="Arial"/>
          <w:sz w:val="24"/>
          <w:szCs w:val="24"/>
        </w:rPr>
      </w:pPr>
      <w:r>
        <w:rPr>
          <w:rFonts w:ascii="Calibri" w:hAnsi="Calibri" w:cs="Arial"/>
          <w:sz w:val="24"/>
          <w:szCs w:val="24"/>
        </w:rPr>
        <w:t>Със 17 (седемнадесет) гласа „за”, без „против” и без „въздържали се”, Общински съвет Хитри</w:t>
      </w:r>
      <w:r w:rsidR="008D32F4">
        <w:rPr>
          <w:rFonts w:ascii="Calibri" w:hAnsi="Calibri" w:cs="Arial"/>
          <w:sz w:val="24"/>
          <w:szCs w:val="24"/>
        </w:rPr>
        <w:t>но на основание чл.21, ал.1, т.8</w:t>
      </w:r>
      <w:r>
        <w:rPr>
          <w:rFonts w:ascii="Calibri" w:hAnsi="Calibri" w:cs="Arial"/>
          <w:sz w:val="24"/>
          <w:szCs w:val="24"/>
        </w:rPr>
        <w:t>; чл.21 ал.2</w:t>
      </w:r>
      <w:r w:rsidR="008D32F4">
        <w:rPr>
          <w:rFonts w:ascii="Calibri" w:hAnsi="Calibri" w:cs="Arial"/>
          <w:sz w:val="24"/>
          <w:szCs w:val="24"/>
        </w:rPr>
        <w:t xml:space="preserve"> и чл.27, ал.4 и ал.5</w:t>
      </w:r>
      <w:r>
        <w:rPr>
          <w:rFonts w:ascii="Calibri" w:hAnsi="Calibri" w:cs="Arial"/>
          <w:sz w:val="24"/>
          <w:szCs w:val="24"/>
        </w:rPr>
        <w:t xml:space="preserve"> от ЗМСМА (Закона за местното самоуправление и местната администрация) прие</w:t>
      </w:r>
    </w:p>
    <w:p w:rsidR="0022067D" w:rsidRDefault="0022067D" w:rsidP="0022067D">
      <w:pPr>
        <w:ind w:firstLine="708"/>
        <w:contextualSpacing/>
        <w:jc w:val="center"/>
        <w:rPr>
          <w:rFonts w:ascii="Calibri" w:hAnsi="Calibri" w:cs="Arial"/>
          <w:b/>
          <w:sz w:val="24"/>
          <w:szCs w:val="24"/>
        </w:rPr>
      </w:pPr>
      <w:r>
        <w:rPr>
          <w:rFonts w:ascii="Calibri" w:hAnsi="Calibri" w:cs="Arial"/>
          <w:b/>
          <w:sz w:val="24"/>
          <w:szCs w:val="24"/>
        </w:rPr>
        <w:t>Р Е Ш Е Н И Е № 9</w:t>
      </w:r>
      <w:r w:rsidR="008D32F4">
        <w:rPr>
          <w:rFonts w:ascii="Calibri" w:hAnsi="Calibri" w:cs="Arial"/>
          <w:b/>
          <w:sz w:val="24"/>
          <w:szCs w:val="24"/>
        </w:rPr>
        <w:t>7</w:t>
      </w:r>
    </w:p>
    <w:p w:rsidR="008D32F4" w:rsidRDefault="00912BF5" w:rsidP="00D252C9">
      <w:pPr>
        <w:ind w:firstLine="708"/>
        <w:contextualSpacing/>
        <w:jc w:val="both"/>
        <w:rPr>
          <w:rFonts w:ascii="Calibri" w:hAnsi="Calibri" w:cs="Arial"/>
          <w:sz w:val="24"/>
          <w:szCs w:val="24"/>
        </w:rPr>
      </w:pPr>
      <w:r w:rsidRPr="00912BF5">
        <w:rPr>
          <w:rFonts w:ascii="Calibri" w:hAnsi="Calibri" w:cs="Arial"/>
          <w:sz w:val="24"/>
          <w:szCs w:val="24"/>
        </w:rPr>
        <w:t>На основ</w:t>
      </w:r>
      <w:r w:rsidR="00CF7304">
        <w:rPr>
          <w:rFonts w:ascii="Calibri" w:hAnsi="Calibri" w:cs="Arial"/>
          <w:sz w:val="24"/>
          <w:szCs w:val="24"/>
        </w:rPr>
        <w:t>ание чл. 21, ал.2 от ЗМСМА (Закона за местното самоуправление и местната администрация)</w:t>
      </w:r>
      <w:r>
        <w:rPr>
          <w:rFonts w:ascii="Calibri" w:hAnsi="Calibri" w:cs="Arial"/>
          <w:sz w:val="24"/>
          <w:szCs w:val="24"/>
        </w:rPr>
        <w:t xml:space="preserve"> Общински съвет Хитрино</w:t>
      </w:r>
    </w:p>
    <w:p w:rsidR="00912BF5" w:rsidRDefault="00912BF5" w:rsidP="00096CA1">
      <w:pPr>
        <w:ind w:firstLine="708"/>
        <w:contextualSpacing/>
        <w:jc w:val="center"/>
        <w:rPr>
          <w:rFonts w:ascii="Calibri" w:hAnsi="Calibri" w:cs="Arial"/>
          <w:sz w:val="24"/>
          <w:szCs w:val="24"/>
        </w:rPr>
      </w:pPr>
      <w:r>
        <w:rPr>
          <w:rFonts w:ascii="Calibri" w:hAnsi="Calibri" w:cs="Arial"/>
          <w:sz w:val="24"/>
          <w:szCs w:val="24"/>
        </w:rPr>
        <w:t>Р Е Ш И:</w:t>
      </w:r>
    </w:p>
    <w:p w:rsidR="004A14B7" w:rsidRDefault="00912BF5" w:rsidP="004A14B7">
      <w:pPr>
        <w:ind w:firstLine="708"/>
        <w:contextualSpacing/>
        <w:jc w:val="both"/>
        <w:rPr>
          <w:rFonts w:ascii="Calibri" w:hAnsi="Calibri" w:cs="Arial"/>
          <w:sz w:val="24"/>
          <w:szCs w:val="24"/>
        </w:rPr>
      </w:pPr>
      <w:r w:rsidRPr="00096CA1">
        <w:rPr>
          <w:rFonts w:ascii="Calibri" w:hAnsi="Calibri" w:cs="Arial"/>
          <w:b/>
          <w:sz w:val="24"/>
          <w:szCs w:val="24"/>
        </w:rPr>
        <w:t>1.</w:t>
      </w:r>
      <w:r>
        <w:rPr>
          <w:rFonts w:ascii="Calibri" w:hAnsi="Calibri" w:cs="Arial"/>
          <w:sz w:val="24"/>
          <w:szCs w:val="24"/>
        </w:rPr>
        <w:t>Дава съгласие за разделяне на ПИ</w:t>
      </w:r>
      <w:r>
        <w:rPr>
          <w:rFonts w:ascii="Calibri" w:hAnsi="Calibri" w:cs="Arial"/>
          <w:sz w:val="24"/>
          <w:szCs w:val="24"/>
          <w:lang w:val="en-US"/>
        </w:rPr>
        <w:t xml:space="preserve"> (</w:t>
      </w:r>
      <w:r>
        <w:rPr>
          <w:rFonts w:ascii="Calibri" w:hAnsi="Calibri" w:cs="Arial"/>
          <w:sz w:val="24"/>
          <w:szCs w:val="24"/>
        </w:rPr>
        <w:t>поземлен имот</w:t>
      </w:r>
      <w:r>
        <w:rPr>
          <w:rFonts w:ascii="Calibri" w:hAnsi="Calibri" w:cs="Arial"/>
          <w:sz w:val="24"/>
          <w:szCs w:val="24"/>
          <w:lang w:val="en-US"/>
        </w:rPr>
        <w:t>)</w:t>
      </w:r>
      <w:r>
        <w:rPr>
          <w:rFonts w:ascii="Calibri" w:hAnsi="Calibri" w:cs="Arial"/>
          <w:sz w:val="24"/>
          <w:szCs w:val="24"/>
        </w:rPr>
        <w:t xml:space="preserve"> с ид.№ 67283.51.20 на два имота: </w:t>
      </w:r>
      <w:r w:rsidR="00096CA1">
        <w:rPr>
          <w:rFonts w:ascii="Calibri" w:hAnsi="Calibri" w:cs="Arial"/>
          <w:sz w:val="24"/>
          <w:szCs w:val="24"/>
        </w:rPr>
        <w:t>ПИ с проектен ид.№ 67283.51.25 с площ от 102 791.7 кв.м. и ПИ проектен и</w:t>
      </w:r>
      <w:r w:rsidR="004A14B7">
        <w:rPr>
          <w:rFonts w:ascii="Calibri" w:hAnsi="Calibri" w:cs="Arial"/>
          <w:sz w:val="24"/>
          <w:szCs w:val="24"/>
        </w:rPr>
        <w:t>д.№ 67283.51.26, с площ от 7681.6 кв.м.</w:t>
      </w:r>
      <w:r w:rsidR="00D252C9">
        <w:rPr>
          <w:rFonts w:ascii="Calibri" w:hAnsi="Calibri" w:cs="Arial"/>
          <w:sz w:val="24"/>
          <w:szCs w:val="24"/>
        </w:rPr>
        <w:t>, в землището на село Сливак.</w:t>
      </w:r>
    </w:p>
    <w:p w:rsidR="00912BF5" w:rsidRDefault="004A14B7" w:rsidP="004A14B7">
      <w:pPr>
        <w:ind w:firstLine="708"/>
        <w:contextualSpacing/>
        <w:jc w:val="both"/>
        <w:rPr>
          <w:rFonts w:ascii="Calibri" w:hAnsi="Calibri" w:cs="Arial"/>
          <w:sz w:val="24"/>
          <w:szCs w:val="24"/>
        </w:rPr>
      </w:pPr>
      <w:r w:rsidRPr="001A4BF2">
        <w:rPr>
          <w:rFonts w:ascii="Calibri" w:hAnsi="Calibri" w:cs="Arial"/>
          <w:b/>
          <w:sz w:val="24"/>
          <w:szCs w:val="24"/>
        </w:rPr>
        <w:t>2.</w:t>
      </w:r>
      <w:r>
        <w:rPr>
          <w:rFonts w:ascii="Calibri" w:hAnsi="Calibri" w:cs="Arial"/>
          <w:sz w:val="24"/>
          <w:szCs w:val="24"/>
        </w:rPr>
        <w:t>Упълномощава кмета на община Хитрино да извърши всички правни и фактически действия за правилното и законосъобразно изпълнение на настоящото решение.</w:t>
      </w:r>
    </w:p>
    <w:p w:rsidR="004A14B7" w:rsidRPr="001A4BF2" w:rsidRDefault="004A14B7" w:rsidP="004A14B7">
      <w:pPr>
        <w:ind w:firstLine="708"/>
        <w:contextualSpacing/>
        <w:jc w:val="both"/>
        <w:rPr>
          <w:rFonts w:ascii="Calibri" w:hAnsi="Calibri" w:cs="Arial"/>
          <w:i/>
          <w:sz w:val="24"/>
          <w:szCs w:val="24"/>
        </w:rPr>
      </w:pPr>
      <w:r w:rsidRPr="001A4BF2">
        <w:rPr>
          <w:rFonts w:ascii="Calibri" w:hAnsi="Calibri" w:cs="Arial"/>
          <w:b/>
          <w:i/>
          <w:sz w:val="24"/>
          <w:szCs w:val="24"/>
        </w:rPr>
        <w:lastRenderedPageBreak/>
        <w:t>4.5.</w:t>
      </w:r>
      <w:r w:rsidRPr="001A4BF2">
        <w:rPr>
          <w:rFonts w:ascii="Calibri" w:hAnsi="Calibri" w:cs="Arial"/>
          <w:i/>
          <w:sz w:val="24"/>
          <w:szCs w:val="24"/>
        </w:rPr>
        <w:t>Докладна записка от г-н Ахмед Ахмед- зам.кмет на община Хитрино за приемане на общинска програма за енергийна ефективност на общи</w:t>
      </w:r>
      <w:r w:rsidR="00583E75">
        <w:rPr>
          <w:rFonts w:ascii="Calibri" w:hAnsi="Calibri" w:cs="Arial"/>
          <w:i/>
          <w:sz w:val="24"/>
          <w:szCs w:val="24"/>
        </w:rPr>
        <w:t>на Хитрино за периода 2021 – 20</w:t>
      </w:r>
      <w:r w:rsidRPr="001A4BF2">
        <w:rPr>
          <w:rFonts w:ascii="Calibri" w:hAnsi="Calibri" w:cs="Arial"/>
          <w:i/>
          <w:sz w:val="24"/>
          <w:szCs w:val="24"/>
        </w:rPr>
        <w:t>3</w:t>
      </w:r>
      <w:r w:rsidR="00583E75">
        <w:rPr>
          <w:rFonts w:ascii="Calibri" w:hAnsi="Calibri" w:cs="Arial"/>
          <w:i/>
          <w:sz w:val="24"/>
          <w:szCs w:val="24"/>
        </w:rPr>
        <w:t>1</w:t>
      </w:r>
      <w:r w:rsidRPr="001A4BF2">
        <w:rPr>
          <w:rFonts w:ascii="Calibri" w:hAnsi="Calibri" w:cs="Arial"/>
          <w:i/>
          <w:sz w:val="24"/>
          <w:szCs w:val="24"/>
        </w:rPr>
        <w:t xml:space="preserve"> година.</w:t>
      </w:r>
    </w:p>
    <w:p w:rsidR="004A14B7" w:rsidRDefault="004A14B7" w:rsidP="004A14B7">
      <w:pPr>
        <w:ind w:firstLine="708"/>
        <w:contextualSpacing/>
        <w:jc w:val="both"/>
        <w:rPr>
          <w:rFonts w:ascii="Calibri" w:hAnsi="Calibri" w:cs="Arial"/>
          <w:sz w:val="24"/>
          <w:szCs w:val="24"/>
        </w:rPr>
      </w:pPr>
      <w:r>
        <w:rPr>
          <w:rFonts w:ascii="Calibri" w:hAnsi="Calibri" w:cs="Arial"/>
          <w:sz w:val="24"/>
          <w:szCs w:val="24"/>
        </w:rPr>
        <w:t>Със 17 (седемнадесет) гласа „за”, без „против” и без „въздържали се”, Общински съвет Хитрино</w:t>
      </w:r>
      <w:r w:rsidR="00583E75">
        <w:rPr>
          <w:rFonts w:ascii="Calibri" w:hAnsi="Calibri" w:cs="Arial"/>
          <w:sz w:val="24"/>
          <w:szCs w:val="24"/>
        </w:rPr>
        <w:t xml:space="preserve"> на основание чл.21, ал.1, т. 12</w:t>
      </w:r>
      <w:r>
        <w:rPr>
          <w:rFonts w:ascii="Calibri" w:hAnsi="Calibri" w:cs="Arial"/>
          <w:sz w:val="24"/>
          <w:szCs w:val="24"/>
        </w:rPr>
        <w:t xml:space="preserve"> от ЗМСМА (Закона за местното самоуправление и местната администрация) прие</w:t>
      </w:r>
    </w:p>
    <w:p w:rsidR="004A14B7" w:rsidRDefault="004A14B7" w:rsidP="004A14B7">
      <w:pPr>
        <w:ind w:firstLine="708"/>
        <w:contextualSpacing/>
        <w:jc w:val="center"/>
        <w:rPr>
          <w:rFonts w:ascii="Calibri" w:hAnsi="Calibri" w:cs="Arial"/>
          <w:b/>
          <w:sz w:val="24"/>
          <w:szCs w:val="24"/>
        </w:rPr>
      </w:pPr>
      <w:r>
        <w:rPr>
          <w:rFonts w:ascii="Calibri" w:hAnsi="Calibri" w:cs="Arial"/>
          <w:b/>
          <w:sz w:val="24"/>
          <w:szCs w:val="24"/>
        </w:rPr>
        <w:t>Р Е Ш Е Н И Е № 98</w:t>
      </w:r>
    </w:p>
    <w:p w:rsidR="001A4BF2" w:rsidRDefault="004A14B7" w:rsidP="004A14B7">
      <w:pPr>
        <w:ind w:firstLine="708"/>
        <w:contextualSpacing/>
        <w:rPr>
          <w:rFonts w:ascii="Calibri" w:eastAsia="Calibri" w:hAnsi="Calibri" w:cs="Arial"/>
          <w:color w:val="000000" w:themeColor="text1"/>
          <w:sz w:val="24"/>
          <w:szCs w:val="24"/>
        </w:rPr>
      </w:pPr>
      <w:r w:rsidRPr="004A14B7">
        <w:rPr>
          <w:rFonts w:ascii="Calibri" w:hAnsi="Calibri" w:cs="Arial"/>
          <w:sz w:val="24"/>
          <w:szCs w:val="24"/>
        </w:rPr>
        <w:t>На основание чл.12 от Закона за енергийната</w:t>
      </w:r>
      <w:r>
        <w:rPr>
          <w:rFonts w:ascii="Calibri" w:eastAsia="Calibri" w:hAnsi="Calibri" w:cs="Arial"/>
          <w:color w:val="000000" w:themeColor="text1"/>
          <w:sz w:val="24"/>
          <w:szCs w:val="24"/>
        </w:rPr>
        <w:t xml:space="preserve"> ефективност</w:t>
      </w:r>
      <w:r w:rsidR="001A4BF2">
        <w:rPr>
          <w:rFonts w:ascii="Calibri" w:eastAsia="Calibri" w:hAnsi="Calibri" w:cs="Arial"/>
          <w:color w:val="000000" w:themeColor="text1"/>
          <w:sz w:val="24"/>
          <w:szCs w:val="24"/>
        </w:rPr>
        <w:t>, Общински съвет Хитрино</w:t>
      </w:r>
    </w:p>
    <w:p w:rsidR="001A4BF2" w:rsidRDefault="001A4BF2" w:rsidP="001A4BF2">
      <w:pPr>
        <w:ind w:firstLine="708"/>
        <w:contextualSpacing/>
        <w:jc w:val="center"/>
        <w:rPr>
          <w:rFonts w:ascii="Calibri" w:eastAsia="Calibri" w:hAnsi="Calibri" w:cs="Arial"/>
          <w:color w:val="000000" w:themeColor="text1"/>
          <w:sz w:val="24"/>
          <w:szCs w:val="24"/>
        </w:rPr>
      </w:pPr>
      <w:r>
        <w:rPr>
          <w:rFonts w:ascii="Calibri" w:eastAsia="Calibri" w:hAnsi="Calibri" w:cs="Arial"/>
          <w:color w:val="000000" w:themeColor="text1"/>
          <w:sz w:val="24"/>
          <w:szCs w:val="24"/>
        </w:rPr>
        <w:t>Р Е Ш И:</w:t>
      </w:r>
    </w:p>
    <w:p w:rsidR="002E69C8" w:rsidRPr="002E69C8" w:rsidRDefault="001A4BF2" w:rsidP="00883B9C">
      <w:pPr>
        <w:ind w:firstLine="708"/>
        <w:contextualSpacing/>
        <w:rPr>
          <w:rFonts w:ascii="Calibri" w:eastAsia="Calibri" w:hAnsi="Calibri" w:cs="Arial"/>
          <w:color w:val="000000" w:themeColor="text1"/>
          <w:sz w:val="24"/>
          <w:szCs w:val="24"/>
        </w:rPr>
      </w:pPr>
      <w:r>
        <w:rPr>
          <w:rFonts w:ascii="Calibri" w:eastAsia="Calibri" w:hAnsi="Calibri" w:cs="Arial"/>
          <w:color w:val="000000" w:themeColor="text1"/>
          <w:sz w:val="24"/>
          <w:szCs w:val="24"/>
        </w:rPr>
        <w:t>Приема Програма за енергийна ефективност на община Хитрино 2021 – 2031 година. Приложение № 1 от 1.</w:t>
      </w:r>
    </w:p>
    <w:p w:rsidR="000B2C8D" w:rsidRPr="000B2C8D" w:rsidRDefault="000B2C8D" w:rsidP="00FC7D6E">
      <w:pPr>
        <w:ind w:left="4956"/>
        <w:contextualSpacing/>
        <w:jc w:val="both"/>
        <w:rPr>
          <w:rFonts w:ascii="Calibri" w:hAnsi="Calibri" w:cs="Arial"/>
          <w:b/>
          <w:sz w:val="24"/>
          <w:szCs w:val="24"/>
        </w:rPr>
      </w:pPr>
      <w:r w:rsidRPr="000B2C8D">
        <w:rPr>
          <w:rFonts w:ascii="Calibri" w:hAnsi="Calibri" w:cs="Arial"/>
          <w:b/>
          <w:sz w:val="24"/>
          <w:szCs w:val="24"/>
        </w:rPr>
        <w:t>МУСТАФА АХМЕД:</w:t>
      </w:r>
      <w:r w:rsidR="00720E96">
        <w:rPr>
          <w:rFonts w:ascii="Calibri" w:hAnsi="Calibri" w:cs="Arial"/>
          <w:b/>
          <w:sz w:val="24"/>
          <w:szCs w:val="24"/>
        </w:rPr>
        <w:t xml:space="preserve">   </w:t>
      </w:r>
    </w:p>
    <w:p w:rsidR="000B2C8D" w:rsidRDefault="000B2C8D" w:rsidP="00FC7D6E">
      <w:pPr>
        <w:ind w:left="4248" w:firstLine="708"/>
        <w:contextualSpacing/>
        <w:jc w:val="both"/>
        <w:rPr>
          <w:rFonts w:ascii="Calibri" w:hAnsi="Calibri" w:cs="Arial"/>
          <w:sz w:val="24"/>
          <w:szCs w:val="24"/>
        </w:rPr>
      </w:pPr>
      <w:r>
        <w:rPr>
          <w:rFonts w:ascii="Calibri" w:hAnsi="Calibri" w:cs="Arial"/>
          <w:sz w:val="24"/>
          <w:szCs w:val="24"/>
        </w:rPr>
        <w:t>ПРЕДСЕДАТЕЛ НА ОбС ХИТРИНО</w:t>
      </w:r>
    </w:p>
    <w:p w:rsidR="002F2D8E" w:rsidRDefault="002F2D8E" w:rsidP="00FC7D6E">
      <w:pPr>
        <w:ind w:left="4248" w:firstLine="708"/>
        <w:contextualSpacing/>
        <w:jc w:val="both"/>
        <w:rPr>
          <w:rFonts w:ascii="Calibri" w:hAnsi="Calibri" w:cs="Arial"/>
          <w:sz w:val="24"/>
          <w:szCs w:val="24"/>
        </w:rPr>
      </w:pPr>
    </w:p>
    <w:p w:rsidR="000B2C8D" w:rsidRPr="000B2C8D" w:rsidRDefault="000B2C8D" w:rsidP="00FC7D6E">
      <w:pPr>
        <w:ind w:left="4956"/>
        <w:contextualSpacing/>
        <w:jc w:val="both"/>
        <w:rPr>
          <w:rFonts w:ascii="Calibri" w:hAnsi="Calibri" w:cs="Arial"/>
          <w:b/>
          <w:sz w:val="24"/>
          <w:szCs w:val="24"/>
        </w:rPr>
      </w:pPr>
      <w:r w:rsidRPr="000B2C8D">
        <w:rPr>
          <w:rFonts w:ascii="Calibri" w:hAnsi="Calibri" w:cs="Arial"/>
          <w:b/>
          <w:sz w:val="24"/>
          <w:szCs w:val="24"/>
        </w:rPr>
        <w:t>НЕВЯНКА ТОДЕВА:</w:t>
      </w:r>
      <w:r w:rsidR="00720E96">
        <w:rPr>
          <w:rFonts w:ascii="Calibri" w:hAnsi="Calibri" w:cs="Arial"/>
          <w:b/>
          <w:sz w:val="24"/>
          <w:szCs w:val="24"/>
        </w:rPr>
        <w:t xml:space="preserve">    </w:t>
      </w:r>
    </w:p>
    <w:p w:rsidR="00774E7A" w:rsidRPr="004C5EE2" w:rsidRDefault="00D12277" w:rsidP="00D12277">
      <w:pPr>
        <w:ind w:left="4248" w:firstLine="708"/>
        <w:contextualSpacing/>
        <w:jc w:val="both"/>
        <w:rPr>
          <w:rFonts w:ascii="Calibri" w:hAnsi="Calibri" w:cs="Arial"/>
          <w:sz w:val="24"/>
          <w:szCs w:val="24"/>
        </w:rPr>
      </w:pPr>
      <w:r>
        <w:rPr>
          <w:rFonts w:ascii="Calibri" w:hAnsi="Calibri" w:cs="Arial"/>
          <w:sz w:val="24"/>
          <w:szCs w:val="24"/>
        </w:rPr>
        <w:t>ПРОТОКОЛИСТ НА ОбС ХИТРИНО</w:t>
      </w:r>
    </w:p>
    <w:sectPr w:rsidR="00774E7A" w:rsidRPr="004C5EE2" w:rsidSect="00A65880">
      <w:footerReference w:type="default" r:id="rId8"/>
      <w:pgSz w:w="11906" w:h="16838"/>
      <w:pgMar w:top="1135" w:right="70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296D" w:rsidRDefault="00E9296D" w:rsidP="0090267E">
      <w:pPr>
        <w:spacing w:after="0" w:line="240" w:lineRule="auto"/>
      </w:pPr>
      <w:r>
        <w:separator/>
      </w:r>
    </w:p>
  </w:endnote>
  <w:endnote w:type="continuationSeparator" w:id="0">
    <w:p w:rsidR="00E9296D" w:rsidRDefault="00E9296D" w:rsidP="0090267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640827"/>
      <w:docPartObj>
        <w:docPartGallery w:val="Page Numbers (Bottom of Page)"/>
        <w:docPartUnique/>
      </w:docPartObj>
    </w:sdtPr>
    <w:sdtContent>
      <w:sdt>
        <w:sdtPr>
          <w:id w:val="7441091"/>
          <w:docPartObj>
            <w:docPartGallery w:val="Page Numbers (Top of Page)"/>
            <w:docPartUnique/>
          </w:docPartObj>
        </w:sdtPr>
        <w:sdtContent>
          <w:p w:rsidR="002A7DCC" w:rsidRDefault="002A7DCC">
            <w:pPr>
              <w:pStyle w:val="a5"/>
              <w:jc w:val="right"/>
            </w:pPr>
            <w:r>
              <w:t xml:space="preserve">Страница </w:t>
            </w:r>
            <w:r w:rsidR="000F320A">
              <w:rPr>
                <w:b/>
                <w:sz w:val="24"/>
                <w:szCs w:val="24"/>
              </w:rPr>
              <w:fldChar w:fldCharType="begin"/>
            </w:r>
            <w:r>
              <w:rPr>
                <w:b/>
              </w:rPr>
              <w:instrText>PAGE</w:instrText>
            </w:r>
            <w:r w:rsidR="000F320A">
              <w:rPr>
                <w:b/>
                <w:sz w:val="24"/>
                <w:szCs w:val="24"/>
              </w:rPr>
              <w:fldChar w:fldCharType="separate"/>
            </w:r>
            <w:r w:rsidR="004706A7">
              <w:rPr>
                <w:b/>
                <w:noProof/>
              </w:rPr>
              <w:t>7</w:t>
            </w:r>
            <w:r w:rsidR="000F320A">
              <w:rPr>
                <w:b/>
                <w:sz w:val="24"/>
                <w:szCs w:val="24"/>
              </w:rPr>
              <w:fldChar w:fldCharType="end"/>
            </w:r>
            <w:r>
              <w:t xml:space="preserve"> от </w:t>
            </w:r>
            <w:r w:rsidR="000F320A">
              <w:rPr>
                <w:b/>
                <w:sz w:val="24"/>
                <w:szCs w:val="24"/>
              </w:rPr>
              <w:fldChar w:fldCharType="begin"/>
            </w:r>
            <w:r>
              <w:rPr>
                <w:b/>
              </w:rPr>
              <w:instrText>NUMPAGES</w:instrText>
            </w:r>
            <w:r w:rsidR="000F320A">
              <w:rPr>
                <w:b/>
                <w:sz w:val="24"/>
                <w:szCs w:val="24"/>
              </w:rPr>
              <w:fldChar w:fldCharType="separate"/>
            </w:r>
            <w:r w:rsidR="004706A7">
              <w:rPr>
                <w:b/>
                <w:noProof/>
              </w:rPr>
              <w:t>7</w:t>
            </w:r>
            <w:r w:rsidR="000F320A">
              <w:rPr>
                <w:b/>
                <w:sz w:val="24"/>
                <w:szCs w:val="24"/>
              </w:rPr>
              <w:fldChar w:fldCharType="end"/>
            </w:r>
          </w:p>
        </w:sdtContent>
      </w:sdt>
    </w:sdtContent>
  </w:sdt>
  <w:p w:rsidR="002A7DCC" w:rsidRDefault="002A7DCC">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296D" w:rsidRDefault="00E9296D" w:rsidP="0090267E">
      <w:pPr>
        <w:spacing w:after="0" w:line="240" w:lineRule="auto"/>
      </w:pPr>
      <w:r>
        <w:separator/>
      </w:r>
    </w:p>
  </w:footnote>
  <w:footnote w:type="continuationSeparator" w:id="0">
    <w:p w:rsidR="00E9296D" w:rsidRDefault="00E9296D" w:rsidP="0090267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42260"/>
    <w:multiLevelType w:val="hybridMultilevel"/>
    <w:tmpl w:val="965484C4"/>
    <w:lvl w:ilvl="0" w:tplc="0838B086">
      <w:start w:val="19"/>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nsid w:val="08222344"/>
    <w:multiLevelType w:val="hybridMultilevel"/>
    <w:tmpl w:val="0A18A18A"/>
    <w:lvl w:ilvl="0" w:tplc="35D45D6A">
      <w:start w:val="1"/>
      <w:numFmt w:val="decimal"/>
      <w:lvlText w:val="%1."/>
      <w:lvlJc w:val="left"/>
      <w:pPr>
        <w:ind w:left="765" w:hanging="405"/>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nsid w:val="089159E5"/>
    <w:multiLevelType w:val="hybridMultilevel"/>
    <w:tmpl w:val="5080C250"/>
    <w:lvl w:ilvl="0" w:tplc="D84A1022">
      <w:numFmt w:val="bullet"/>
      <w:lvlText w:val="-"/>
      <w:lvlJc w:val="left"/>
      <w:pPr>
        <w:ind w:left="1068" w:hanging="360"/>
      </w:pPr>
      <w:rPr>
        <w:rFonts w:ascii="Calibri" w:eastAsiaTheme="minorHAnsi" w:hAnsi="Calibri" w:cs="Arial" w:hint="default"/>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3">
    <w:nsid w:val="09774284"/>
    <w:multiLevelType w:val="hybridMultilevel"/>
    <w:tmpl w:val="45F42888"/>
    <w:lvl w:ilvl="0" w:tplc="04BAAD00">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4">
    <w:nsid w:val="0C41547F"/>
    <w:multiLevelType w:val="multilevel"/>
    <w:tmpl w:val="BD726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4012E08"/>
    <w:multiLevelType w:val="hybridMultilevel"/>
    <w:tmpl w:val="603AEBA4"/>
    <w:lvl w:ilvl="0" w:tplc="D3805C10">
      <w:numFmt w:val="bullet"/>
      <w:lvlText w:val="-"/>
      <w:lvlJc w:val="left"/>
      <w:pPr>
        <w:ind w:left="1068" w:hanging="360"/>
      </w:pPr>
      <w:rPr>
        <w:rFonts w:ascii="Calibri" w:eastAsiaTheme="minorHAnsi" w:hAnsi="Calibri" w:cstheme="minorBidi" w:hint="default"/>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6">
    <w:nsid w:val="180417ED"/>
    <w:multiLevelType w:val="hybridMultilevel"/>
    <w:tmpl w:val="1AC43412"/>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nsid w:val="1AFC610F"/>
    <w:multiLevelType w:val="hybridMultilevel"/>
    <w:tmpl w:val="9B741DA8"/>
    <w:lvl w:ilvl="0" w:tplc="0548EFBC">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8">
    <w:nsid w:val="20E40117"/>
    <w:multiLevelType w:val="hybridMultilevel"/>
    <w:tmpl w:val="828EE0C2"/>
    <w:lvl w:ilvl="0" w:tplc="FB3E09CE">
      <w:start w:val="91"/>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nsid w:val="34FF4891"/>
    <w:multiLevelType w:val="hybridMultilevel"/>
    <w:tmpl w:val="52CCB7BC"/>
    <w:lvl w:ilvl="0" w:tplc="0C5A2B9C">
      <w:start w:val="1"/>
      <w:numFmt w:val="decimal"/>
      <w:lvlText w:val="%1."/>
      <w:lvlJc w:val="left"/>
      <w:pPr>
        <w:ind w:left="630" w:hanging="360"/>
      </w:pPr>
      <w:rPr>
        <w:rFonts w:hint="default"/>
      </w:rPr>
    </w:lvl>
    <w:lvl w:ilvl="1" w:tplc="04020019" w:tentative="1">
      <w:start w:val="1"/>
      <w:numFmt w:val="lowerLetter"/>
      <w:lvlText w:val="%2."/>
      <w:lvlJc w:val="left"/>
      <w:pPr>
        <w:ind w:left="1350" w:hanging="360"/>
      </w:pPr>
    </w:lvl>
    <w:lvl w:ilvl="2" w:tplc="0402001B" w:tentative="1">
      <w:start w:val="1"/>
      <w:numFmt w:val="lowerRoman"/>
      <w:lvlText w:val="%3."/>
      <w:lvlJc w:val="right"/>
      <w:pPr>
        <w:ind w:left="2070" w:hanging="180"/>
      </w:pPr>
    </w:lvl>
    <w:lvl w:ilvl="3" w:tplc="0402000F" w:tentative="1">
      <w:start w:val="1"/>
      <w:numFmt w:val="decimal"/>
      <w:lvlText w:val="%4."/>
      <w:lvlJc w:val="left"/>
      <w:pPr>
        <w:ind w:left="2790" w:hanging="360"/>
      </w:pPr>
    </w:lvl>
    <w:lvl w:ilvl="4" w:tplc="04020019" w:tentative="1">
      <w:start w:val="1"/>
      <w:numFmt w:val="lowerLetter"/>
      <w:lvlText w:val="%5."/>
      <w:lvlJc w:val="left"/>
      <w:pPr>
        <w:ind w:left="3510" w:hanging="360"/>
      </w:pPr>
    </w:lvl>
    <w:lvl w:ilvl="5" w:tplc="0402001B" w:tentative="1">
      <w:start w:val="1"/>
      <w:numFmt w:val="lowerRoman"/>
      <w:lvlText w:val="%6."/>
      <w:lvlJc w:val="right"/>
      <w:pPr>
        <w:ind w:left="4230" w:hanging="180"/>
      </w:pPr>
    </w:lvl>
    <w:lvl w:ilvl="6" w:tplc="0402000F" w:tentative="1">
      <w:start w:val="1"/>
      <w:numFmt w:val="decimal"/>
      <w:lvlText w:val="%7."/>
      <w:lvlJc w:val="left"/>
      <w:pPr>
        <w:ind w:left="4950" w:hanging="360"/>
      </w:pPr>
    </w:lvl>
    <w:lvl w:ilvl="7" w:tplc="04020019" w:tentative="1">
      <w:start w:val="1"/>
      <w:numFmt w:val="lowerLetter"/>
      <w:lvlText w:val="%8."/>
      <w:lvlJc w:val="left"/>
      <w:pPr>
        <w:ind w:left="5670" w:hanging="360"/>
      </w:pPr>
    </w:lvl>
    <w:lvl w:ilvl="8" w:tplc="0402001B" w:tentative="1">
      <w:start w:val="1"/>
      <w:numFmt w:val="lowerRoman"/>
      <w:lvlText w:val="%9."/>
      <w:lvlJc w:val="right"/>
      <w:pPr>
        <w:ind w:left="6390" w:hanging="180"/>
      </w:pPr>
    </w:lvl>
  </w:abstractNum>
  <w:abstractNum w:abstractNumId="10">
    <w:nsid w:val="3C0D058A"/>
    <w:multiLevelType w:val="hybridMultilevel"/>
    <w:tmpl w:val="3F10AD56"/>
    <w:lvl w:ilvl="0" w:tplc="DEF274DA">
      <w:start w:val="19"/>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
    <w:nsid w:val="473579EA"/>
    <w:multiLevelType w:val="hybridMultilevel"/>
    <w:tmpl w:val="0408E57A"/>
    <w:lvl w:ilvl="0" w:tplc="B3D6AA34">
      <w:start w:val="1"/>
      <w:numFmt w:val="decimal"/>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nsid w:val="4EF71C71"/>
    <w:multiLevelType w:val="hybridMultilevel"/>
    <w:tmpl w:val="E45AD11E"/>
    <w:lvl w:ilvl="0" w:tplc="D980A3EA">
      <w:start w:val="258"/>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
    <w:nsid w:val="53971D26"/>
    <w:multiLevelType w:val="multilevel"/>
    <w:tmpl w:val="D9701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7DF58D7"/>
    <w:multiLevelType w:val="hybridMultilevel"/>
    <w:tmpl w:val="B9F20F92"/>
    <w:lvl w:ilvl="0" w:tplc="6A6AE29A">
      <w:start w:val="1"/>
      <w:numFmt w:val="decimal"/>
      <w:lvlText w:val="%1."/>
      <w:lvlJc w:val="left"/>
      <w:pPr>
        <w:tabs>
          <w:tab w:val="num" w:pos="1211"/>
        </w:tabs>
        <w:ind w:left="1211" w:hanging="360"/>
      </w:pPr>
      <w:rPr>
        <w:rFonts w:hint="default"/>
      </w:rPr>
    </w:lvl>
    <w:lvl w:ilvl="1" w:tplc="04090019" w:tentative="1">
      <w:start w:val="1"/>
      <w:numFmt w:val="lowerLetter"/>
      <w:lvlText w:val="%2."/>
      <w:lvlJc w:val="left"/>
      <w:pPr>
        <w:tabs>
          <w:tab w:val="num" w:pos="1931"/>
        </w:tabs>
        <w:ind w:left="1931" w:hanging="360"/>
      </w:pPr>
    </w:lvl>
    <w:lvl w:ilvl="2" w:tplc="0409001B" w:tentative="1">
      <w:start w:val="1"/>
      <w:numFmt w:val="lowerRoman"/>
      <w:lvlText w:val="%3."/>
      <w:lvlJc w:val="right"/>
      <w:pPr>
        <w:tabs>
          <w:tab w:val="num" w:pos="2651"/>
        </w:tabs>
        <w:ind w:left="2651" w:hanging="180"/>
      </w:pPr>
    </w:lvl>
    <w:lvl w:ilvl="3" w:tplc="0409000F" w:tentative="1">
      <w:start w:val="1"/>
      <w:numFmt w:val="decimal"/>
      <w:lvlText w:val="%4."/>
      <w:lvlJc w:val="left"/>
      <w:pPr>
        <w:tabs>
          <w:tab w:val="num" w:pos="3371"/>
        </w:tabs>
        <w:ind w:left="3371" w:hanging="360"/>
      </w:pPr>
    </w:lvl>
    <w:lvl w:ilvl="4" w:tplc="04090019" w:tentative="1">
      <w:start w:val="1"/>
      <w:numFmt w:val="lowerLetter"/>
      <w:lvlText w:val="%5."/>
      <w:lvlJc w:val="left"/>
      <w:pPr>
        <w:tabs>
          <w:tab w:val="num" w:pos="4091"/>
        </w:tabs>
        <w:ind w:left="4091" w:hanging="360"/>
      </w:pPr>
    </w:lvl>
    <w:lvl w:ilvl="5" w:tplc="0409001B" w:tentative="1">
      <w:start w:val="1"/>
      <w:numFmt w:val="lowerRoman"/>
      <w:lvlText w:val="%6."/>
      <w:lvlJc w:val="right"/>
      <w:pPr>
        <w:tabs>
          <w:tab w:val="num" w:pos="4811"/>
        </w:tabs>
        <w:ind w:left="4811" w:hanging="180"/>
      </w:pPr>
    </w:lvl>
    <w:lvl w:ilvl="6" w:tplc="0409000F" w:tentative="1">
      <w:start w:val="1"/>
      <w:numFmt w:val="decimal"/>
      <w:lvlText w:val="%7."/>
      <w:lvlJc w:val="left"/>
      <w:pPr>
        <w:tabs>
          <w:tab w:val="num" w:pos="5531"/>
        </w:tabs>
        <w:ind w:left="5531" w:hanging="360"/>
      </w:pPr>
    </w:lvl>
    <w:lvl w:ilvl="7" w:tplc="04090019" w:tentative="1">
      <w:start w:val="1"/>
      <w:numFmt w:val="lowerLetter"/>
      <w:lvlText w:val="%8."/>
      <w:lvlJc w:val="left"/>
      <w:pPr>
        <w:tabs>
          <w:tab w:val="num" w:pos="6251"/>
        </w:tabs>
        <w:ind w:left="6251" w:hanging="360"/>
      </w:pPr>
    </w:lvl>
    <w:lvl w:ilvl="8" w:tplc="0409001B" w:tentative="1">
      <w:start w:val="1"/>
      <w:numFmt w:val="lowerRoman"/>
      <w:lvlText w:val="%9."/>
      <w:lvlJc w:val="right"/>
      <w:pPr>
        <w:tabs>
          <w:tab w:val="num" w:pos="6971"/>
        </w:tabs>
        <w:ind w:left="6971" w:hanging="180"/>
      </w:pPr>
    </w:lvl>
  </w:abstractNum>
  <w:abstractNum w:abstractNumId="15">
    <w:nsid w:val="5AA65A4F"/>
    <w:multiLevelType w:val="hybridMultilevel"/>
    <w:tmpl w:val="B25AA410"/>
    <w:lvl w:ilvl="0" w:tplc="0FF6CC1A">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6">
    <w:nsid w:val="5E6E62E8"/>
    <w:multiLevelType w:val="hybridMultilevel"/>
    <w:tmpl w:val="891EB346"/>
    <w:lvl w:ilvl="0" w:tplc="1D221374">
      <w:start w:val="379"/>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7">
    <w:nsid w:val="62610075"/>
    <w:multiLevelType w:val="hybridMultilevel"/>
    <w:tmpl w:val="12C09C1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8">
    <w:nsid w:val="62EC33ED"/>
    <w:multiLevelType w:val="hybridMultilevel"/>
    <w:tmpl w:val="EA1E03D4"/>
    <w:lvl w:ilvl="0" w:tplc="AFE21054">
      <w:start w:val="6"/>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9">
    <w:nsid w:val="640E3C5E"/>
    <w:multiLevelType w:val="multilevel"/>
    <w:tmpl w:val="596AC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CDF01F9"/>
    <w:multiLevelType w:val="hybridMultilevel"/>
    <w:tmpl w:val="524CA1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D995D52"/>
    <w:multiLevelType w:val="hybridMultilevel"/>
    <w:tmpl w:val="B9523104"/>
    <w:lvl w:ilvl="0" w:tplc="117E8452">
      <w:start w:val="258"/>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2">
    <w:nsid w:val="7A3C3593"/>
    <w:multiLevelType w:val="hybridMultilevel"/>
    <w:tmpl w:val="524CA1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2"/>
  </w:num>
  <w:num w:numId="3">
    <w:abstractNumId w:val="15"/>
  </w:num>
  <w:num w:numId="4">
    <w:abstractNumId w:val="1"/>
  </w:num>
  <w:num w:numId="5">
    <w:abstractNumId w:val="4"/>
  </w:num>
  <w:num w:numId="6">
    <w:abstractNumId w:val="19"/>
  </w:num>
  <w:num w:numId="7">
    <w:abstractNumId w:val="13"/>
  </w:num>
  <w:num w:numId="8">
    <w:abstractNumId w:val="5"/>
  </w:num>
  <w:num w:numId="9">
    <w:abstractNumId w:val="14"/>
  </w:num>
  <w:num w:numId="10">
    <w:abstractNumId w:val="22"/>
  </w:num>
  <w:num w:numId="11">
    <w:abstractNumId w:val="20"/>
  </w:num>
  <w:num w:numId="12">
    <w:abstractNumId w:val="6"/>
  </w:num>
  <w:num w:numId="13">
    <w:abstractNumId w:val="7"/>
  </w:num>
  <w:num w:numId="14">
    <w:abstractNumId w:val="17"/>
  </w:num>
  <w:num w:numId="15">
    <w:abstractNumId w:val="10"/>
  </w:num>
  <w:num w:numId="16">
    <w:abstractNumId w:val="16"/>
  </w:num>
  <w:num w:numId="17">
    <w:abstractNumId w:val="3"/>
  </w:num>
  <w:num w:numId="18">
    <w:abstractNumId w:val="9"/>
  </w:num>
  <w:num w:numId="19">
    <w:abstractNumId w:val="0"/>
  </w:num>
  <w:num w:numId="20">
    <w:abstractNumId w:val="8"/>
  </w:num>
  <w:num w:numId="21">
    <w:abstractNumId w:val="18"/>
  </w:num>
  <w:num w:numId="22">
    <w:abstractNumId w:val="12"/>
  </w:num>
  <w:num w:numId="23">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576E8D"/>
    <w:rsid w:val="00002F83"/>
    <w:rsid w:val="00004825"/>
    <w:rsid w:val="00005011"/>
    <w:rsid w:val="0000568B"/>
    <w:rsid w:val="000056F1"/>
    <w:rsid w:val="00007DBA"/>
    <w:rsid w:val="000116E6"/>
    <w:rsid w:val="00011BC7"/>
    <w:rsid w:val="00013C35"/>
    <w:rsid w:val="00014243"/>
    <w:rsid w:val="0001436C"/>
    <w:rsid w:val="000164B7"/>
    <w:rsid w:val="00020916"/>
    <w:rsid w:val="00020D19"/>
    <w:rsid w:val="0002217E"/>
    <w:rsid w:val="00022F1D"/>
    <w:rsid w:val="000239D3"/>
    <w:rsid w:val="00027FD2"/>
    <w:rsid w:val="000301E0"/>
    <w:rsid w:val="00030261"/>
    <w:rsid w:val="000320DC"/>
    <w:rsid w:val="0003676B"/>
    <w:rsid w:val="000403AF"/>
    <w:rsid w:val="00041E3C"/>
    <w:rsid w:val="00042523"/>
    <w:rsid w:val="00042987"/>
    <w:rsid w:val="000438CB"/>
    <w:rsid w:val="00043B4E"/>
    <w:rsid w:val="0005132D"/>
    <w:rsid w:val="000515D3"/>
    <w:rsid w:val="00053754"/>
    <w:rsid w:val="00053932"/>
    <w:rsid w:val="00054F5C"/>
    <w:rsid w:val="0005579F"/>
    <w:rsid w:val="00055800"/>
    <w:rsid w:val="000562E7"/>
    <w:rsid w:val="000565A8"/>
    <w:rsid w:val="00056B69"/>
    <w:rsid w:val="000572F6"/>
    <w:rsid w:val="00057640"/>
    <w:rsid w:val="00060123"/>
    <w:rsid w:val="00060269"/>
    <w:rsid w:val="0006069E"/>
    <w:rsid w:val="00060BC5"/>
    <w:rsid w:val="000617BD"/>
    <w:rsid w:val="00061A32"/>
    <w:rsid w:val="0006282F"/>
    <w:rsid w:val="00063D05"/>
    <w:rsid w:val="00064677"/>
    <w:rsid w:val="00065FAC"/>
    <w:rsid w:val="000667ED"/>
    <w:rsid w:val="00067815"/>
    <w:rsid w:val="00070C24"/>
    <w:rsid w:val="00071F1D"/>
    <w:rsid w:val="000738C0"/>
    <w:rsid w:val="00073ADC"/>
    <w:rsid w:val="00074680"/>
    <w:rsid w:val="0007723D"/>
    <w:rsid w:val="00080345"/>
    <w:rsid w:val="00080E72"/>
    <w:rsid w:val="000819B2"/>
    <w:rsid w:val="0008256B"/>
    <w:rsid w:val="00083AE1"/>
    <w:rsid w:val="00084190"/>
    <w:rsid w:val="0008470D"/>
    <w:rsid w:val="000900D6"/>
    <w:rsid w:val="00090C12"/>
    <w:rsid w:val="0009185C"/>
    <w:rsid w:val="00093EFC"/>
    <w:rsid w:val="000943BE"/>
    <w:rsid w:val="00095B0D"/>
    <w:rsid w:val="000968EB"/>
    <w:rsid w:val="00096CA1"/>
    <w:rsid w:val="000A07B5"/>
    <w:rsid w:val="000A16FD"/>
    <w:rsid w:val="000A4C49"/>
    <w:rsid w:val="000A5A74"/>
    <w:rsid w:val="000A5FC2"/>
    <w:rsid w:val="000A680C"/>
    <w:rsid w:val="000A6DD0"/>
    <w:rsid w:val="000B06A7"/>
    <w:rsid w:val="000B261A"/>
    <w:rsid w:val="000B2A93"/>
    <w:rsid w:val="000B2C8D"/>
    <w:rsid w:val="000B5E64"/>
    <w:rsid w:val="000B6130"/>
    <w:rsid w:val="000B6ECF"/>
    <w:rsid w:val="000B7D00"/>
    <w:rsid w:val="000C00EC"/>
    <w:rsid w:val="000C03D1"/>
    <w:rsid w:val="000C1B07"/>
    <w:rsid w:val="000C46CA"/>
    <w:rsid w:val="000C5C26"/>
    <w:rsid w:val="000C7822"/>
    <w:rsid w:val="000D049E"/>
    <w:rsid w:val="000D0CA0"/>
    <w:rsid w:val="000D116F"/>
    <w:rsid w:val="000D1AD3"/>
    <w:rsid w:val="000D2C95"/>
    <w:rsid w:val="000D331D"/>
    <w:rsid w:val="000D3B30"/>
    <w:rsid w:val="000D472D"/>
    <w:rsid w:val="000D56A1"/>
    <w:rsid w:val="000D5D83"/>
    <w:rsid w:val="000D6FDC"/>
    <w:rsid w:val="000E0BAE"/>
    <w:rsid w:val="000E20A4"/>
    <w:rsid w:val="000E4224"/>
    <w:rsid w:val="000E46BC"/>
    <w:rsid w:val="000E5959"/>
    <w:rsid w:val="000E59D8"/>
    <w:rsid w:val="000E7564"/>
    <w:rsid w:val="000F110A"/>
    <w:rsid w:val="000F15B7"/>
    <w:rsid w:val="000F320A"/>
    <w:rsid w:val="000F3B68"/>
    <w:rsid w:val="000F3EDA"/>
    <w:rsid w:val="000F4472"/>
    <w:rsid w:val="000F470A"/>
    <w:rsid w:val="000F4E26"/>
    <w:rsid w:val="000F60EF"/>
    <w:rsid w:val="000F7424"/>
    <w:rsid w:val="00100E18"/>
    <w:rsid w:val="00100F66"/>
    <w:rsid w:val="00102AB5"/>
    <w:rsid w:val="00102CFE"/>
    <w:rsid w:val="00102DF4"/>
    <w:rsid w:val="001047E9"/>
    <w:rsid w:val="001049A9"/>
    <w:rsid w:val="0010579A"/>
    <w:rsid w:val="00106275"/>
    <w:rsid w:val="001063C6"/>
    <w:rsid w:val="00110D00"/>
    <w:rsid w:val="00110E33"/>
    <w:rsid w:val="0011120C"/>
    <w:rsid w:val="001113EB"/>
    <w:rsid w:val="00111A27"/>
    <w:rsid w:val="001128DD"/>
    <w:rsid w:val="001130C5"/>
    <w:rsid w:val="00113F0C"/>
    <w:rsid w:val="00114AF2"/>
    <w:rsid w:val="001153AF"/>
    <w:rsid w:val="00115C0C"/>
    <w:rsid w:val="00120705"/>
    <w:rsid w:val="00120909"/>
    <w:rsid w:val="001217EA"/>
    <w:rsid w:val="00123DFA"/>
    <w:rsid w:val="0012519D"/>
    <w:rsid w:val="0012777E"/>
    <w:rsid w:val="001309D2"/>
    <w:rsid w:val="00131E12"/>
    <w:rsid w:val="001332C6"/>
    <w:rsid w:val="0013493A"/>
    <w:rsid w:val="001349F8"/>
    <w:rsid w:val="0013637C"/>
    <w:rsid w:val="00140AD3"/>
    <w:rsid w:val="0014113A"/>
    <w:rsid w:val="00141A9A"/>
    <w:rsid w:val="00141DB5"/>
    <w:rsid w:val="00144090"/>
    <w:rsid w:val="001447B0"/>
    <w:rsid w:val="00147B76"/>
    <w:rsid w:val="00150C18"/>
    <w:rsid w:val="0015196E"/>
    <w:rsid w:val="00154CE5"/>
    <w:rsid w:val="001552D7"/>
    <w:rsid w:val="00157410"/>
    <w:rsid w:val="00160B08"/>
    <w:rsid w:val="00165261"/>
    <w:rsid w:val="00165DC9"/>
    <w:rsid w:val="001670C7"/>
    <w:rsid w:val="00167988"/>
    <w:rsid w:val="001704BC"/>
    <w:rsid w:val="0017143F"/>
    <w:rsid w:val="00172012"/>
    <w:rsid w:val="001730BD"/>
    <w:rsid w:val="0017334F"/>
    <w:rsid w:val="00177523"/>
    <w:rsid w:val="00180674"/>
    <w:rsid w:val="00180A13"/>
    <w:rsid w:val="00181D51"/>
    <w:rsid w:val="0018371A"/>
    <w:rsid w:val="0018420A"/>
    <w:rsid w:val="00185039"/>
    <w:rsid w:val="001858D7"/>
    <w:rsid w:val="0018785D"/>
    <w:rsid w:val="00190E0D"/>
    <w:rsid w:val="001913DF"/>
    <w:rsid w:val="00191A18"/>
    <w:rsid w:val="00191ADA"/>
    <w:rsid w:val="00191B5C"/>
    <w:rsid w:val="00192C5B"/>
    <w:rsid w:val="00193C3D"/>
    <w:rsid w:val="00196739"/>
    <w:rsid w:val="001973AB"/>
    <w:rsid w:val="001975E3"/>
    <w:rsid w:val="00197DA8"/>
    <w:rsid w:val="001A06C2"/>
    <w:rsid w:val="001A2975"/>
    <w:rsid w:val="001A4BF2"/>
    <w:rsid w:val="001A562D"/>
    <w:rsid w:val="001B1344"/>
    <w:rsid w:val="001B4312"/>
    <w:rsid w:val="001B4564"/>
    <w:rsid w:val="001B4DF0"/>
    <w:rsid w:val="001B5FAA"/>
    <w:rsid w:val="001B602F"/>
    <w:rsid w:val="001B6494"/>
    <w:rsid w:val="001B7CA2"/>
    <w:rsid w:val="001B7F96"/>
    <w:rsid w:val="001C19FB"/>
    <w:rsid w:val="001C1A24"/>
    <w:rsid w:val="001C4FF3"/>
    <w:rsid w:val="001C53E4"/>
    <w:rsid w:val="001C6620"/>
    <w:rsid w:val="001C6884"/>
    <w:rsid w:val="001C6D2A"/>
    <w:rsid w:val="001C6FC0"/>
    <w:rsid w:val="001C798D"/>
    <w:rsid w:val="001D01CF"/>
    <w:rsid w:val="001D07FF"/>
    <w:rsid w:val="001D2408"/>
    <w:rsid w:val="001D2B1F"/>
    <w:rsid w:val="001D3989"/>
    <w:rsid w:val="001D466B"/>
    <w:rsid w:val="001D46A4"/>
    <w:rsid w:val="001D483B"/>
    <w:rsid w:val="001D533F"/>
    <w:rsid w:val="001D5FEE"/>
    <w:rsid w:val="001D6808"/>
    <w:rsid w:val="001E049C"/>
    <w:rsid w:val="001E15A7"/>
    <w:rsid w:val="001E2640"/>
    <w:rsid w:val="001E2F18"/>
    <w:rsid w:val="001E4B8C"/>
    <w:rsid w:val="001E6094"/>
    <w:rsid w:val="001E797E"/>
    <w:rsid w:val="001E7F48"/>
    <w:rsid w:val="001F031E"/>
    <w:rsid w:val="001F2267"/>
    <w:rsid w:val="001F2B9F"/>
    <w:rsid w:val="001F3662"/>
    <w:rsid w:val="001F3677"/>
    <w:rsid w:val="001F49A0"/>
    <w:rsid w:val="001F4F45"/>
    <w:rsid w:val="001F5796"/>
    <w:rsid w:val="001F774D"/>
    <w:rsid w:val="001F7F9B"/>
    <w:rsid w:val="0020100A"/>
    <w:rsid w:val="002026C4"/>
    <w:rsid w:val="00203F0B"/>
    <w:rsid w:val="0020481B"/>
    <w:rsid w:val="00205816"/>
    <w:rsid w:val="00206784"/>
    <w:rsid w:val="00207A9D"/>
    <w:rsid w:val="0021121A"/>
    <w:rsid w:val="002115DC"/>
    <w:rsid w:val="002141D1"/>
    <w:rsid w:val="00214455"/>
    <w:rsid w:val="0021554A"/>
    <w:rsid w:val="00215BDA"/>
    <w:rsid w:val="00216A05"/>
    <w:rsid w:val="00220307"/>
    <w:rsid w:val="0022067D"/>
    <w:rsid w:val="00221014"/>
    <w:rsid w:val="002212DE"/>
    <w:rsid w:val="002231EC"/>
    <w:rsid w:val="00223DA9"/>
    <w:rsid w:val="00224ABE"/>
    <w:rsid w:val="0022637E"/>
    <w:rsid w:val="00226A62"/>
    <w:rsid w:val="002279A0"/>
    <w:rsid w:val="002279FF"/>
    <w:rsid w:val="002305E0"/>
    <w:rsid w:val="0023095F"/>
    <w:rsid w:val="00231748"/>
    <w:rsid w:val="00231AF8"/>
    <w:rsid w:val="00231BA6"/>
    <w:rsid w:val="00231F5A"/>
    <w:rsid w:val="00232552"/>
    <w:rsid w:val="00232774"/>
    <w:rsid w:val="00233172"/>
    <w:rsid w:val="00235BE0"/>
    <w:rsid w:val="00235D68"/>
    <w:rsid w:val="00237367"/>
    <w:rsid w:val="00240EB8"/>
    <w:rsid w:val="0024189E"/>
    <w:rsid w:val="0024194A"/>
    <w:rsid w:val="00241AA2"/>
    <w:rsid w:val="00241CC3"/>
    <w:rsid w:val="0024385B"/>
    <w:rsid w:val="0024454A"/>
    <w:rsid w:val="00245EEE"/>
    <w:rsid w:val="00247ED5"/>
    <w:rsid w:val="00252657"/>
    <w:rsid w:val="00254731"/>
    <w:rsid w:val="00256478"/>
    <w:rsid w:val="0026094D"/>
    <w:rsid w:val="00260A02"/>
    <w:rsid w:val="00261EBC"/>
    <w:rsid w:val="0026242D"/>
    <w:rsid w:val="00262C68"/>
    <w:rsid w:val="00263CF5"/>
    <w:rsid w:val="00263D5E"/>
    <w:rsid w:val="002641AD"/>
    <w:rsid w:val="0026426D"/>
    <w:rsid w:val="002659D8"/>
    <w:rsid w:val="00266F5C"/>
    <w:rsid w:val="00270420"/>
    <w:rsid w:val="00271A88"/>
    <w:rsid w:val="00271DA5"/>
    <w:rsid w:val="002721C9"/>
    <w:rsid w:val="002726FD"/>
    <w:rsid w:val="00273195"/>
    <w:rsid w:val="00274502"/>
    <w:rsid w:val="00274595"/>
    <w:rsid w:val="00274D60"/>
    <w:rsid w:val="00277303"/>
    <w:rsid w:val="002778C6"/>
    <w:rsid w:val="00277CAA"/>
    <w:rsid w:val="00277D16"/>
    <w:rsid w:val="00281AEA"/>
    <w:rsid w:val="00281D9F"/>
    <w:rsid w:val="00284605"/>
    <w:rsid w:val="002857CE"/>
    <w:rsid w:val="00285A1E"/>
    <w:rsid w:val="00291943"/>
    <w:rsid w:val="00293194"/>
    <w:rsid w:val="00294187"/>
    <w:rsid w:val="00295E32"/>
    <w:rsid w:val="002965CB"/>
    <w:rsid w:val="00296FC5"/>
    <w:rsid w:val="002974F5"/>
    <w:rsid w:val="00297790"/>
    <w:rsid w:val="00297791"/>
    <w:rsid w:val="002A0E99"/>
    <w:rsid w:val="002A1968"/>
    <w:rsid w:val="002A1DD1"/>
    <w:rsid w:val="002A366A"/>
    <w:rsid w:val="002A41C9"/>
    <w:rsid w:val="002A4338"/>
    <w:rsid w:val="002A46EB"/>
    <w:rsid w:val="002A4790"/>
    <w:rsid w:val="002A7DCC"/>
    <w:rsid w:val="002B1B7A"/>
    <w:rsid w:val="002B2201"/>
    <w:rsid w:val="002B494D"/>
    <w:rsid w:val="002B600B"/>
    <w:rsid w:val="002B7C00"/>
    <w:rsid w:val="002B7FF5"/>
    <w:rsid w:val="002C042D"/>
    <w:rsid w:val="002C06F2"/>
    <w:rsid w:val="002C0B2B"/>
    <w:rsid w:val="002C0CA6"/>
    <w:rsid w:val="002C17BA"/>
    <w:rsid w:val="002C2B4B"/>
    <w:rsid w:val="002C2E17"/>
    <w:rsid w:val="002C4A36"/>
    <w:rsid w:val="002C51F8"/>
    <w:rsid w:val="002C648C"/>
    <w:rsid w:val="002C6D6F"/>
    <w:rsid w:val="002D138C"/>
    <w:rsid w:val="002D25E1"/>
    <w:rsid w:val="002D437A"/>
    <w:rsid w:val="002D52D8"/>
    <w:rsid w:val="002D6661"/>
    <w:rsid w:val="002E31A5"/>
    <w:rsid w:val="002E4AF1"/>
    <w:rsid w:val="002E5F43"/>
    <w:rsid w:val="002E618B"/>
    <w:rsid w:val="002E69C8"/>
    <w:rsid w:val="002E7082"/>
    <w:rsid w:val="002F034C"/>
    <w:rsid w:val="002F2322"/>
    <w:rsid w:val="002F23AB"/>
    <w:rsid w:val="002F29CE"/>
    <w:rsid w:val="002F2D8E"/>
    <w:rsid w:val="002F47DD"/>
    <w:rsid w:val="002F5FE5"/>
    <w:rsid w:val="002F6DCF"/>
    <w:rsid w:val="002F738A"/>
    <w:rsid w:val="0030186D"/>
    <w:rsid w:val="00301E36"/>
    <w:rsid w:val="00302759"/>
    <w:rsid w:val="00302F2D"/>
    <w:rsid w:val="003034EB"/>
    <w:rsid w:val="003035D4"/>
    <w:rsid w:val="0030364E"/>
    <w:rsid w:val="0030397E"/>
    <w:rsid w:val="00303E7F"/>
    <w:rsid w:val="00305CFB"/>
    <w:rsid w:val="00306EFD"/>
    <w:rsid w:val="00306F13"/>
    <w:rsid w:val="00307114"/>
    <w:rsid w:val="00307432"/>
    <w:rsid w:val="0030780F"/>
    <w:rsid w:val="00310A73"/>
    <w:rsid w:val="003112A0"/>
    <w:rsid w:val="003123DC"/>
    <w:rsid w:val="00314448"/>
    <w:rsid w:val="003147B4"/>
    <w:rsid w:val="00314A38"/>
    <w:rsid w:val="00315B33"/>
    <w:rsid w:val="00315E56"/>
    <w:rsid w:val="003161F1"/>
    <w:rsid w:val="003203FC"/>
    <w:rsid w:val="00322393"/>
    <w:rsid w:val="00322840"/>
    <w:rsid w:val="00323A67"/>
    <w:rsid w:val="00323CF9"/>
    <w:rsid w:val="0032489C"/>
    <w:rsid w:val="003266A7"/>
    <w:rsid w:val="00331713"/>
    <w:rsid w:val="00333855"/>
    <w:rsid w:val="00333C1F"/>
    <w:rsid w:val="003345D8"/>
    <w:rsid w:val="00334636"/>
    <w:rsid w:val="00334D47"/>
    <w:rsid w:val="00335BA5"/>
    <w:rsid w:val="0033667D"/>
    <w:rsid w:val="003403BD"/>
    <w:rsid w:val="003411E3"/>
    <w:rsid w:val="003413D9"/>
    <w:rsid w:val="00341D25"/>
    <w:rsid w:val="00343970"/>
    <w:rsid w:val="00344379"/>
    <w:rsid w:val="003453F5"/>
    <w:rsid w:val="003457D9"/>
    <w:rsid w:val="00347990"/>
    <w:rsid w:val="003507FA"/>
    <w:rsid w:val="00351357"/>
    <w:rsid w:val="00351FE9"/>
    <w:rsid w:val="00352831"/>
    <w:rsid w:val="00353C29"/>
    <w:rsid w:val="00354CA6"/>
    <w:rsid w:val="00355A6E"/>
    <w:rsid w:val="00356A87"/>
    <w:rsid w:val="00356FE1"/>
    <w:rsid w:val="00357A23"/>
    <w:rsid w:val="0036088D"/>
    <w:rsid w:val="00362DA8"/>
    <w:rsid w:val="00364194"/>
    <w:rsid w:val="0036520A"/>
    <w:rsid w:val="003662BE"/>
    <w:rsid w:val="003668DB"/>
    <w:rsid w:val="003669A1"/>
    <w:rsid w:val="003673BA"/>
    <w:rsid w:val="003700CA"/>
    <w:rsid w:val="00371084"/>
    <w:rsid w:val="00372321"/>
    <w:rsid w:val="00373197"/>
    <w:rsid w:val="00374889"/>
    <w:rsid w:val="0037554E"/>
    <w:rsid w:val="00376829"/>
    <w:rsid w:val="00376866"/>
    <w:rsid w:val="00376A82"/>
    <w:rsid w:val="00377456"/>
    <w:rsid w:val="003777CD"/>
    <w:rsid w:val="00377FA8"/>
    <w:rsid w:val="00380AC4"/>
    <w:rsid w:val="00381A31"/>
    <w:rsid w:val="0038233A"/>
    <w:rsid w:val="003835EB"/>
    <w:rsid w:val="003837A0"/>
    <w:rsid w:val="003837F2"/>
    <w:rsid w:val="00386385"/>
    <w:rsid w:val="00386D79"/>
    <w:rsid w:val="003871CA"/>
    <w:rsid w:val="0039145C"/>
    <w:rsid w:val="00391DF6"/>
    <w:rsid w:val="00391E07"/>
    <w:rsid w:val="00392536"/>
    <w:rsid w:val="00393872"/>
    <w:rsid w:val="0039559D"/>
    <w:rsid w:val="00396477"/>
    <w:rsid w:val="00397D89"/>
    <w:rsid w:val="003A1E82"/>
    <w:rsid w:val="003A1EEC"/>
    <w:rsid w:val="003A2AC4"/>
    <w:rsid w:val="003A351D"/>
    <w:rsid w:val="003A35B2"/>
    <w:rsid w:val="003A5F2E"/>
    <w:rsid w:val="003A7CCD"/>
    <w:rsid w:val="003B0076"/>
    <w:rsid w:val="003B00E4"/>
    <w:rsid w:val="003B02DE"/>
    <w:rsid w:val="003B2370"/>
    <w:rsid w:val="003B2FE3"/>
    <w:rsid w:val="003B40AC"/>
    <w:rsid w:val="003B5030"/>
    <w:rsid w:val="003B5FFB"/>
    <w:rsid w:val="003C075E"/>
    <w:rsid w:val="003C13B7"/>
    <w:rsid w:val="003C1413"/>
    <w:rsid w:val="003C15E7"/>
    <w:rsid w:val="003C1A58"/>
    <w:rsid w:val="003C1F84"/>
    <w:rsid w:val="003C2E75"/>
    <w:rsid w:val="003C3763"/>
    <w:rsid w:val="003C3AE9"/>
    <w:rsid w:val="003C5C38"/>
    <w:rsid w:val="003C6975"/>
    <w:rsid w:val="003C6F2E"/>
    <w:rsid w:val="003C7AE6"/>
    <w:rsid w:val="003D038B"/>
    <w:rsid w:val="003D20DB"/>
    <w:rsid w:val="003D28B2"/>
    <w:rsid w:val="003D2BF3"/>
    <w:rsid w:val="003D367A"/>
    <w:rsid w:val="003D4280"/>
    <w:rsid w:val="003D5874"/>
    <w:rsid w:val="003D5A45"/>
    <w:rsid w:val="003D76A8"/>
    <w:rsid w:val="003E01EB"/>
    <w:rsid w:val="003E03FB"/>
    <w:rsid w:val="003E0CD6"/>
    <w:rsid w:val="003E0EF5"/>
    <w:rsid w:val="003E23F8"/>
    <w:rsid w:val="003E29ED"/>
    <w:rsid w:val="003E408A"/>
    <w:rsid w:val="003E4641"/>
    <w:rsid w:val="003E6F4B"/>
    <w:rsid w:val="003E6FA1"/>
    <w:rsid w:val="003E7EDC"/>
    <w:rsid w:val="003F0F2E"/>
    <w:rsid w:val="003F1698"/>
    <w:rsid w:val="003F51C1"/>
    <w:rsid w:val="003F547C"/>
    <w:rsid w:val="004000B0"/>
    <w:rsid w:val="004001E3"/>
    <w:rsid w:val="004012DE"/>
    <w:rsid w:val="004012DF"/>
    <w:rsid w:val="0040145C"/>
    <w:rsid w:val="00401B78"/>
    <w:rsid w:val="00402249"/>
    <w:rsid w:val="00406350"/>
    <w:rsid w:val="004070FE"/>
    <w:rsid w:val="00407703"/>
    <w:rsid w:val="004116D5"/>
    <w:rsid w:val="0041199B"/>
    <w:rsid w:val="0041208C"/>
    <w:rsid w:val="004165BD"/>
    <w:rsid w:val="00417247"/>
    <w:rsid w:val="00417CF7"/>
    <w:rsid w:val="0042017F"/>
    <w:rsid w:val="00420D74"/>
    <w:rsid w:val="0042182F"/>
    <w:rsid w:val="00421C8E"/>
    <w:rsid w:val="004222E5"/>
    <w:rsid w:val="0042560C"/>
    <w:rsid w:val="00425F44"/>
    <w:rsid w:val="00427984"/>
    <w:rsid w:val="00430C1A"/>
    <w:rsid w:val="00431861"/>
    <w:rsid w:val="00431AED"/>
    <w:rsid w:val="00432CBC"/>
    <w:rsid w:val="00433110"/>
    <w:rsid w:val="004338CD"/>
    <w:rsid w:val="00434275"/>
    <w:rsid w:val="0043601F"/>
    <w:rsid w:val="004367D7"/>
    <w:rsid w:val="00437349"/>
    <w:rsid w:val="00437AF5"/>
    <w:rsid w:val="0044094B"/>
    <w:rsid w:val="00441015"/>
    <w:rsid w:val="00441A18"/>
    <w:rsid w:val="0044373F"/>
    <w:rsid w:val="004442D5"/>
    <w:rsid w:val="004447E4"/>
    <w:rsid w:val="00444AFD"/>
    <w:rsid w:val="00446A47"/>
    <w:rsid w:val="004510B5"/>
    <w:rsid w:val="00453280"/>
    <w:rsid w:val="0045505C"/>
    <w:rsid w:val="0046034B"/>
    <w:rsid w:val="00463353"/>
    <w:rsid w:val="00463CDB"/>
    <w:rsid w:val="004647B6"/>
    <w:rsid w:val="00465740"/>
    <w:rsid w:val="004674B6"/>
    <w:rsid w:val="004704DE"/>
    <w:rsid w:val="004706A7"/>
    <w:rsid w:val="00470D5C"/>
    <w:rsid w:val="004722A1"/>
    <w:rsid w:val="004760D9"/>
    <w:rsid w:val="00477439"/>
    <w:rsid w:val="00481390"/>
    <w:rsid w:val="0048386C"/>
    <w:rsid w:val="004900C0"/>
    <w:rsid w:val="004903FF"/>
    <w:rsid w:val="00491DDA"/>
    <w:rsid w:val="004925E8"/>
    <w:rsid w:val="00492741"/>
    <w:rsid w:val="00493A7B"/>
    <w:rsid w:val="004943B0"/>
    <w:rsid w:val="004A14B7"/>
    <w:rsid w:val="004A1FE2"/>
    <w:rsid w:val="004A238C"/>
    <w:rsid w:val="004A43CC"/>
    <w:rsid w:val="004B2937"/>
    <w:rsid w:val="004B37F3"/>
    <w:rsid w:val="004B38B0"/>
    <w:rsid w:val="004B5128"/>
    <w:rsid w:val="004B7314"/>
    <w:rsid w:val="004B78C4"/>
    <w:rsid w:val="004C1A74"/>
    <w:rsid w:val="004C29CE"/>
    <w:rsid w:val="004C2ACF"/>
    <w:rsid w:val="004C2B16"/>
    <w:rsid w:val="004C3684"/>
    <w:rsid w:val="004C451A"/>
    <w:rsid w:val="004C553A"/>
    <w:rsid w:val="004C59CD"/>
    <w:rsid w:val="004C5EE2"/>
    <w:rsid w:val="004C6693"/>
    <w:rsid w:val="004D006F"/>
    <w:rsid w:val="004D069C"/>
    <w:rsid w:val="004D0993"/>
    <w:rsid w:val="004D0BEB"/>
    <w:rsid w:val="004D1374"/>
    <w:rsid w:val="004D2FCB"/>
    <w:rsid w:val="004D34F6"/>
    <w:rsid w:val="004D3FEE"/>
    <w:rsid w:val="004D4582"/>
    <w:rsid w:val="004D4F9D"/>
    <w:rsid w:val="004D53FD"/>
    <w:rsid w:val="004E0B37"/>
    <w:rsid w:val="004E0D61"/>
    <w:rsid w:val="004E27F3"/>
    <w:rsid w:val="004E3B94"/>
    <w:rsid w:val="004E4D74"/>
    <w:rsid w:val="004E6638"/>
    <w:rsid w:val="004E6EE8"/>
    <w:rsid w:val="004F089F"/>
    <w:rsid w:val="004F0A83"/>
    <w:rsid w:val="004F1816"/>
    <w:rsid w:val="004F2D3D"/>
    <w:rsid w:val="004F39D2"/>
    <w:rsid w:val="004F4B26"/>
    <w:rsid w:val="004F4BEF"/>
    <w:rsid w:val="004F655F"/>
    <w:rsid w:val="005019B7"/>
    <w:rsid w:val="00501CEC"/>
    <w:rsid w:val="0050259F"/>
    <w:rsid w:val="00503C0B"/>
    <w:rsid w:val="00503CC2"/>
    <w:rsid w:val="005057A8"/>
    <w:rsid w:val="00510821"/>
    <w:rsid w:val="00510C3A"/>
    <w:rsid w:val="00511C27"/>
    <w:rsid w:val="005131A4"/>
    <w:rsid w:val="0051416D"/>
    <w:rsid w:val="00515557"/>
    <w:rsid w:val="00516356"/>
    <w:rsid w:val="005168FE"/>
    <w:rsid w:val="005212EA"/>
    <w:rsid w:val="005217F7"/>
    <w:rsid w:val="00522457"/>
    <w:rsid w:val="00525B3C"/>
    <w:rsid w:val="005264A8"/>
    <w:rsid w:val="00526831"/>
    <w:rsid w:val="00527B70"/>
    <w:rsid w:val="00527C6A"/>
    <w:rsid w:val="005319DD"/>
    <w:rsid w:val="005327A2"/>
    <w:rsid w:val="0053385D"/>
    <w:rsid w:val="005350E5"/>
    <w:rsid w:val="00536320"/>
    <w:rsid w:val="005367BC"/>
    <w:rsid w:val="00537326"/>
    <w:rsid w:val="00537537"/>
    <w:rsid w:val="005407F5"/>
    <w:rsid w:val="00540A3F"/>
    <w:rsid w:val="00540C05"/>
    <w:rsid w:val="00540D36"/>
    <w:rsid w:val="00541EAB"/>
    <w:rsid w:val="005420BD"/>
    <w:rsid w:val="005422DA"/>
    <w:rsid w:val="005435BA"/>
    <w:rsid w:val="00543C13"/>
    <w:rsid w:val="00544835"/>
    <w:rsid w:val="00544AAD"/>
    <w:rsid w:val="00550FDE"/>
    <w:rsid w:val="00551286"/>
    <w:rsid w:val="00551E23"/>
    <w:rsid w:val="00553FDC"/>
    <w:rsid w:val="00554606"/>
    <w:rsid w:val="0055511B"/>
    <w:rsid w:val="0055514C"/>
    <w:rsid w:val="005560FC"/>
    <w:rsid w:val="005569B6"/>
    <w:rsid w:val="00557B0E"/>
    <w:rsid w:val="00557E03"/>
    <w:rsid w:val="0056133F"/>
    <w:rsid w:val="0056438F"/>
    <w:rsid w:val="00564EE5"/>
    <w:rsid w:val="00565428"/>
    <w:rsid w:val="00565A4B"/>
    <w:rsid w:val="00566C62"/>
    <w:rsid w:val="0056759B"/>
    <w:rsid w:val="00573ED8"/>
    <w:rsid w:val="005745BF"/>
    <w:rsid w:val="005747E6"/>
    <w:rsid w:val="00575B60"/>
    <w:rsid w:val="0057670B"/>
    <w:rsid w:val="00576E8D"/>
    <w:rsid w:val="00577143"/>
    <w:rsid w:val="00577E66"/>
    <w:rsid w:val="00582DD7"/>
    <w:rsid w:val="00583466"/>
    <w:rsid w:val="00583B3B"/>
    <w:rsid w:val="00583E75"/>
    <w:rsid w:val="00585A33"/>
    <w:rsid w:val="00585A8B"/>
    <w:rsid w:val="00586168"/>
    <w:rsid w:val="0058670F"/>
    <w:rsid w:val="00587917"/>
    <w:rsid w:val="00590239"/>
    <w:rsid w:val="00592298"/>
    <w:rsid w:val="00592C0B"/>
    <w:rsid w:val="00592C75"/>
    <w:rsid w:val="00593045"/>
    <w:rsid w:val="00593526"/>
    <w:rsid w:val="00594C3B"/>
    <w:rsid w:val="00595750"/>
    <w:rsid w:val="00595D13"/>
    <w:rsid w:val="005965CB"/>
    <w:rsid w:val="005A09D0"/>
    <w:rsid w:val="005A1842"/>
    <w:rsid w:val="005A1FCB"/>
    <w:rsid w:val="005A2015"/>
    <w:rsid w:val="005A2385"/>
    <w:rsid w:val="005A2700"/>
    <w:rsid w:val="005A2B08"/>
    <w:rsid w:val="005A3156"/>
    <w:rsid w:val="005A412B"/>
    <w:rsid w:val="005A42C2"/>
    <w:rsid w:val="005A4949"/>
    <w:rsid w:val="005A5849"/>
    <w:rsid w:val="005A5F2B"/>
    <w:rsid w:val="005A70F5"/>
    <w:rsid w:val="005A7C09"/>
    <w:rsid w:val="005A7FB0"/>
    <w:rsid w:val="005B07E5"/>
    <w:rsid w:val="005B090C"/>
    <w:rsid w:val="005B0B07"/>
    <w:rsid w:val="005B0F71"/>
    <w:rsid w:val="005B1169"/>
    <w:rsid w:val="005B34FD"/>
    <w:rsid w:val="005B3BA0"/>
    <w:rsid w:val="005B4721"/>
    <w:rsid w:val="005B4CAD"/>
    <w:rsid w:val="005B56B1"/>
    <w:rsid w:val="005B6BAF"/>
    <w:rsid w:val="005C1534"/>
    <w:rsid w:val="005C1D2E"/>
    <w:rsid w:val="005C2A0C"/>
    <w:rsid w:val="005C2CC5"/>
    <w:rsid w:val="005C3B25"/>
    <w:rsid w:val="005C3C99"/>
    <w:rsid w:val="005C4F28"/>
    <w:rsid w:val="005C54EA"/>
    <w:rsid w:val="005C6587"/>
    <w:rsid w:val="005C6C06"/>
    <w:rsid w:val="005C6DB9"/>
    <w:rsid w:val="005C7419"/>
    <w:rsid w:val="005D1673"/>
    <w:rsid w:val="005D4196"/>
    <w:rsid w:val="005D4294"/>
    <w:rsid w:val="005D46D3"/>
    <w:rsid w:val="005D5883"/>
    <w:rsid w:val="005D6392"/>
    <w:rsid w:val="005D6410"/>
    <w:rsid w:val="005D71A5"/>
    <w:rsid w:val="005D7447"/>
    <w:rsid w:val="005D7D03"/>
    <w:rsid w:val="005D7D71"/>
    <w:rsid w:val="005E2428"/>
    <w:rsid w:val="005E27F8"/>
    <w:rsid w:val="005E356F"/>
    <w:rsid w:val="005E41CC"/>
    <w:rsid w:val="005E42C1"/>
    <w:rsid w:val="005E452D"/>
    <w:rsid w:val="005E7BA7"/>
    <w:rsid w:val="005F05C9"/>
    <w:rsid w:val="005F0BD4"/>
    <w:rsid w:val="005F17A6"/>
    <w:rsid w:val="005F237C"/>
    <w:rsid w:val="005F582A"/>
    <w:rsid w:val="00600A5B"/>
    <w:rsid w:val="006012DE"/>
    <w:rsid w:val="00602034"/>
    <w:rsid w:val="00602E7F"/>
    <w:rsid w:val="00603B69"/>
    <w:rsid w:val="006047B7"/>
    <w:rsid w:val="00604EC3"/>
    <w:rsid w:val="00606580"/>
    <w:rsid w:val="0060667A"/>
    <w:rsid w:val="006104BB"/>
    <w:rsid w:val="00611082"/>
    <w:rsid w:val="00611F3C"/>
    <w:rsid w:val="00612FCD"/>
    <w:rsid w:val="0061509B"/>
    <w:rsid w:val="0061564D"/>
    <w:rsid w:val="006156F2"/>
    <w:rsid w:val="0062059C"/>
    <w:rsid w:val="00621622"/>
    <w:rsid w:val="00623B10"/>
    <w:rsid w:val="006246F6"/>
    <w:rsid w:val="006268DF"/>
    <w:rsid w:val="00627260"/>
    <w:rsid w:val="00627828"/>
    <w:rsid w:val="0063193F"/>
    <w:rsid w:val="00631AE0"/>
    <w:rsid w:val="00631C59"/>
    <w:rsid w:val="00633D21"/>
    <w:rsid w:val="00634AC6"/>
    <w:rsid w:val="0064149F"/>
    <w:rsid w:val="006415B6"/>
    <w:rsid w:val="00642540"/>
    <w:rsid w:val="006428AB"/>
    <w:rsid w:val="00642F47"/>
    <w:rsid w:val="00644877"/>
    <w:rsid w:val="00645EEF"/>
    <w:rsid w:val="006502C5"/>
    <w:rsid w:val="006504BD"/>
    <w:rsid w:val="00650D34"/>
    <w:rsid w:val="00653B6F"/>
    <w:rsid w:val="00654841"/>
    <w:rsid w:val="00654975"/>
    <w:rsid w:val="006552D5"/>
    <w:rsid w:val="006566CC"/>
    <w:rsid w:val="00662333"/>
    <w:rsid w:val="006629B0"/>
    <w:rsid w:val="00666ABD"/>
    <w:rsid w:val="00673560"/>
    <w:rsid w:val="006739AA"/>
    <w:rsid w:val="00673F03"/>
    <w:rsid w:val="006779CD"/>
    <w:rsid w:val="00677AD9"/>
    <w:rsid w:val="00677DE5"/>
    <w:rsid w:val="00682481"/>
    <w:rsid w:val="00682A7E"/>
    <w:rsid w:val="0068520A"/>
    <w:rsid w:val="0068576F"/>
    <w:rsid w:val="00685885"/>
    <w:rsid w:val="0068751E"/>
    <w:rsid w:val="006879FE"/>
    <w:rsid w:val="00687DBB"/>
    <w:rsid w:val="006925FB"/>
    <w:rsid w:val="00692BC4"/>
    <w:rsid w:val="00692CBD"/>
    <w:rsid w:val="006937EF"/>
    <w:rsid w:val="00693B62"/>
    <w:rsid w:val="00693EA1"/>
    <w:rsid w:val="006940B5"/>
    <w:rsid w:val="00694474"/>
    <w:rsid w:val="0069450A"/>
    <w:rsid w:val="00694DA5"/>
    <w:rsid w:val="00696680"/>
    <w:rsid w:val="00696E19"/>
    <w:rsid w:val="006A04DF"/>
    <w:rsid w:val="006A1FB9"/>
    <w:rsid w:val="006A4FB1"/>
    <w:rsid w:val="006A514B"/>
    <w:rsid w:val="006A6197"/>
    <w:rsid w:val="006B0BE3"/>
    <w:rsid w:val="006B1034"/>
    <w:rsid w:val="006B24FC"/>
    <w:rsid w:val="006B2B68"/>
    <w:rsid w:val="006B6BAB"/>
    <w:rsid w:val="006B7FDA"/>
    <w:rsid w:val="006C0883"/>
    <w:rsid w:val="006C1639"/>
    <w:rsid w:val="006C16AE"/>
    <w:rsid w:val="006C217D"/>
    <w:rsid w:val="006C569B"/>
    <w:rsid w:val="006C5894"/>
    <w:rsid w:val="006C76B5"/>
    <w:rsid w:val="006D05F4"/>
    <w:rsid w:val="006D157B"/>
    <w:rsid w:val="006D1581"/>
    <w:rsid w:val="006D3281"/>
    <w:rsid w:val="006D3748"/>
    <w:rsid w:val="006D3BD9"/>
    <w:rsid w:val="006D4F48"/>
    <w:rsid w:val="006D564F"/>
    <w:rsid w:val="006D57E5"/>
    <w:rsid w:val="006D5955"/>
    <w:rsid w:val="006D5960"/>
    <w:rsid w:val="006D7AB3"/>
    <w:rsid w:val="006D7C7D"/>
    <w:rsid w:val="006D7F20"/>
    <w:rsid w:val="006E0239"/>
    <w:rsid w:val="006E137F"/>
    <w:rsid w:val="006E2DF9"/>
    <w:rsid w:val="006E2E02"/>
    <w:rsid w:val="006E355B"/>
    <w:rsid w:val="006E435C"/>
    <w:rsid w:val="006E4604"/>
    <w:rsid w:val="006E4A70"/>
    <w:rsid w:val="006E6835"/>
    <w:rsid w:val="006F0029"/>
    <w:rsid w:val="006F037C"/>
    <w:rsid w:val="006F0771"/>
    <w:rsid w:val="006F11DB"/>
    <w:rsid w:val="006F3975"/>
    <w:rsid w:val="006F4F8C"/>
    <w:rsid w:val="006F5B7D"/>
    <w:rsid w:val="006F6176"/>
    <w:rsid w:val="00702455"/>
    <w:rsid w:val="0070396F"/>
    <w:rsid w:val="00703EF9"/>
    <w:rsid w:val="00704512"/>
    <w:rsid w:val="0070468F"/>
    <w:rsid w:val="0070551E"/>
    <w:rsid w:val="007056E1"/>
    <w:rsid w:val="007061D6"/>
    <w:rsid w:val="007102C9"/>
    <w:rsid w:val="007105BC"/>
    <w:rsid w:val="00714D12"/>
    <w:rsid w:val="00716E82"/>
    <w:rsid w:val="00720E96"/>
    <w:rsid w:val="0072193A"/>
    <w:rsid w:val="00722C21"/>
    <w:rsid w:val="00724958"/>
    <w:rsid w:val="00724B28"/>
    <w:rsid w:val="00724B83"/>
    <w:rsid w:val="0072588F"/>
    <w:rsid w:val="007269ED"/>
    <w:rsid w:val="00726C8B"/>
    <w:rsid w:val="0073027C"/>
    <w:rsid w:val="0073094D"/>
    <w:rsid w:val="00731B84"/>
    <w:rsid w:val="007331DC"/>
    <w:rsid w:val="007343BA"/>
    <w:rsid w:val="00734DF9"/>
    <w:rsid w:val="00737521"/>
    <w:rsid w:val="0074000B"/>
    <w:rsid w:val="00740B79"/>
    <w:rsid w:val="00740BE9"/>
    <w:rsid w:val="00742059"/>
    <w:rsid w:val="007425EF"/>
    <w:rsid w:val="00742CAF"/>
    <w:rsid w:val="00744BD9"/>
    <w:rsid w:val="007450C8"/>
    <w:rsid w:val="00746559"/>
    <w:rsid w:val="00746DDD"/>
    <w:rsid w:val="0074750A"/>
    <w:rsid w:val="0075050C"/>
    <w:rsid w:val="00750A16"/>
    <w:rsid w:val="00752614"/>
    <w:rsid w:val="007526A4"/>
    <w:rsid w:val="007535F0"/>
    <w:rsid w:val="007542BF"/>
    <w:rsid w:val="00755999"/>
    <w:rsid w:val="00755A61"/>
    <w:rsid w:val="007568A4"/>
    <w:rsid w:val="0075738B"/>
    <w:rsid w:val="00760CB0"/>
    <w:rsid w:val="007616C6"/>
    <w:rsid w:val="00761E0F"/>
    <w:rsid w:val="0076390A"/>
    <w:rsid w:val="007648DB"/>
    <w:rsid w:val="0076702B"/>
    <w:rsid w:val="007678E1"/>
    <w:rsid w:val="00767ED3"/>
    <w:rsid w:val="00771AB2"/>
    <w:rsid w:val="0077476E"/>
    <w:rsid w:val="00774E7A"/>
    <w:rsid w:val="00776DA0"/>
    <w:rsid w:val="007775E6"/>
    <w:rsid w:val="00777986"/>
    <w:rsid w:val="00780FC0"/>
    <w:rsid w:val="007814D3"/>
    <w:rsid w:val="00783433"/>
    <w:rsid w:val="007837F6"/>
    <w:rsid w:val="00783C48"/>
    <w:rsid w:val="00784938"/>
    <w:rsid w:val="00785880"/>
    <w:rsid w:val="00786E47"/>
    <w:rsid w:val="007877E2"/>
    <w:rsid w:val="00787A5A"/>
    <w:rsid w:val="007917E8"/>
    <w:rsid w:val="0079539E"/>
    <w:rsid w:val="007956C0"/>
    <w:rsid w:val="007A004C"/>
    <w:rsid w:val="007A2CAF"/>
    <w:rsid w:val="007A3959"/>
    <w:rsid w:val="007A76CC"/>
    <w:rsid w:val="007A7946"/>
    <w:rsid w:val="007B466E"/>
    <w:rsid w:val="007B5949"/>
    <w:rsid w:val="007B63CE"/>
    <w:rsid w:val="007B6932"/>
    <w:rsid w:val="007B6AF8"/>
    <w:rsid w:val="007C0BDE"/>
    <w:rsid w:val="007C154D"/>
    <w:rsid w:val="007C2052"/>
    <w:rsid w:val="007C3E2A"/>
    <w:rsid w:val="007C47A7"/>
    <w:rsid w:val="007C65A3"/>
    <w:rsid w:val="007C7360"/>
    <w:rsid w:val="007D0140"/>
    <w:rsid w:val="007D24C6"/>
    <w:rsid w:val="007D2AEA"/>
    <w:rsid w:val="007D4CB2"/>
    <w:rsid w:val="007D59AF"/>
    <w:rsid w:val="007D5FFC"/>
    <w:rsid w:val="007D648C"/>
    <w:rsid w:val="007D6F99"/>
    <w:rsid w:val="007D7AA8"/>
    <w:rsid w:val="007E02F7"/>
    <w:rsid w:val="007E0330"/>
    <w:rsid w:val="007E10E2"/>
    <w:rsid w:val="007E1C23"/>
    <w:rsid w:val="007E27CF"/>
    <w:rsid w:val="007E2BD9"/>
    <w:rsid w:val="007E3977"/>
    <w:rsid w:val="007E3E34"/>
    <w:rsid w:val="007E55CF"/>
    <w:rsid w:val="007E5B56"/>
    <w:rsid w:val="007E5D71"/>
    <w:rsid w:val="007E6351"/>
    <w:rsid w:val="007E769B"/>
    <w:rsid w:val="007E7F0A"/>
    <w:rsid w:val="007E7FDF"/>
    <w:rsid w:val="007F3498"/>
    <w:rsid w:val="007F4991"/>
    <w:rsid w:val="007F67A8"/>
    <w:rsid w:val="00800929"/>
    <w:rsid w:val="00801E99"/>
    <w:rsid w:val="00802708"/>
    <w:rsid w:val="00802DDC"/>
    <w:rsid w:val="0080348A"/>
    <w:rsid w:val="00804689"/>
    <w:rsid w:val="00804CDC"/>
    <w:rsid w:val="00804ECE"/>
    <w:rsid w:val="00805716"/>
    <w:rsid w:val="00805ED8"/>
    <w:rsid w:val="008075E7"/>
    <w:rsid w:val="0081124C"/>
    <w:rsid w:val="00813D62"/>
    <w:rsid w:val="00815D12"/>
    <w:rsid w:val="00820288"/>
    <w:rsid w:val="00822BD4"/>
    <w:rsid w:val="0082346D"/>
    <w:rsid w:val="0082363A"/>
    <w:rsid w:val="008242B5"/>
    <w:rsid w:val="0082497F"/>
    <w:rsid w:val="00824C9B"/>
    <w:rsid w:val="008256B4"/>
    <w:rsid w:val="00826F47"/>
    <w:rsid w:val="00827C6A"/>
    <w:rsid w:val="0083258E"/>
    <w:rsid w:val="00832D60"/>
    <w:rsid w:val="00832EB1"/>
    <w:rsid w:val="00837D43"/>
    <w:rsid w:val="00842E8F"/>
    <w:rsid w:val="00844D92"/>
    <w:rsid w:val="0084563F"/>
    <w:rsid w:val="00845E4B"/>
    <w:rsid w:val="00846A42"/>
    <w:rsid w:val="008478ED"/>
    <w:rsid w:val="00847959"/>
    <w:rsid w:val="00847B45"/>
    <w:rsid w:val="00854867"/>
    <w:rsid w:val="0085521D"/>
    <w:rsid w:val="008555E0"/>
    <w:rsid w:val="00856983"/>
    <w:rsid w:val="0085715E"/>
    <w:rsid w:val="00861482"/>
    <w:rsid w:val="00861D76"/>
    <w:rsid w:val="00865011"/>
    <w:rsid w:val="0086674D"/>
    <w:rsid w:val="00867246"/>
    <w:rsid w:val="008674D8"/>
    <w:rsid w:val="00867AA8"/>
    <w:rsid w:val="008718C1"/>
    <w:rsid w:val="00871948"/>
    <w:rsid w:val="008732D2"/>
    <w:rsid w:val="0087339C"/>
    <w:rsid w:val="00873431"/>
    <w:rsid w:val="00877526"/>
    <w:rsid w:val="008831DD"/>
    <w:rsid w:val="00883B9C"/>
    <w:rsid w:val="00883D50"/>
    <w:rsid w:val="00885E95"/>
    <w:rsid w:val="008871CE"/>
    <w:rsid w:val="00890477"/>
    <w:rsid w:val="00890B7F"/>
    <w:rsid w:val="00892438"/>
    <w:rsid w:val="00892BF0"/>
    <w:rsid w:val="008965EE"/>
    <w:rsid w:val="008A30AC"/>
    <w:rsid w:val="008A5B2E"/>
    <w:rsid w:val="008A64D3"/>
    <w:rsid w:val="008A7F1B"/>
    <w:rsid w:val="008B2247"/>
    <w:rsid w:val="008B4F07"/>
    <w:rsid w:val="008B517C"/>
    <w:rsid w:val="008B51FF"/>
    <w:rsid w:val="008B5F28"/>
    <w:rsid w:val="008B6265"/>
    <w:rsid w:val="008B6B73"/>
    <w:rsid w:val="008B6E8C"/>
    <w:rsid w:val="008B741E"/>
    <w:rsid w:val="008C3BD4"/>
    <w:rsid w:val="008C5011"/>
    <w:rsid w:val="008D042B"/>
    <w:rsid w:val="008D0D1B"/>
    <w:rsid w:val="008D2668"/>
    <w:rsid w:val="008D269A"/>
    <w:rsid w:val="008D2D08"/>
    <w:rsid w:val="008D32F4"/>
    <w:rsid w:val="008D3FCB"/>
    <w:rsid w:val="008D44D2"/>
    <w:rsid w:val="008D5ADE"/>
    <w:rsid w:val="008D5E25"/>
    <w:rsid w:val="008D5F59"/>
    <w:rsid w:val="008E1D55"/>
    <w:rsid w:val="008E1F9B"/>
    <w:rsid w:val="008E23A3"/>
    <w:rsid w:val="008E2C76"/>
    <w:rsid w:val="008E2EFA"/>
    <w:rsid w:val="008E5D14"/>
    <w:rsid w:val="008E7079"/>
    <w:rsid w:val="008F0CBC"/>
    <w:rsid w:val="008F1BFF"/>
    <w:rsid w:val="008F1E5F"/>
    <w:rsid w:val="008F2536"/>
    <w:rsid w:val="008F25D8"/>
    <w:rsid w:val="008F270D"/>
    <w:rsid w:val="008F3234"/>
    <w:rsid w:val="008F40D0"/>
    <w:rsid w:val="008F47AC"/>
    <w:rsid w:val="008F4FF6"/>
    <w:rsid w:val="008F5FD1"/>
    <w:rsid w:val="008F6329"/>
    <w:rsid w:val="00902244"/>
    <w:rsid w:val="0090267E"/>
    <w:rsid w:val="00903324"/>
    <w:rsid w:val="00903832"/>
    <w:rsid w:val="00904388"/>
    <w:rsid w:val="0090514D"/>
    <w:rsid w:val="0090554F"/>
    <w:rsid w:val="00905C94"/>
    <w:rsid w:val="00905DF2"/>
    <w:rsid w:val="00906505"/>
    <w:rsid w:val="00907B51"/>
    <w:rsid w:val="00910851"/>
    <w:rsid w:val="0091133B"/>
    <w:rsid w:val="00912685"/>
    <w:rsid w:val="00912A68"/>
    <w:rsid w:val="00912BF5"/>
    <w:rsid w:val="00917C26"/>
    <w:rsid w:val="0092051C"/>
    <w:rsid w:val="00921FFF"/>
    <w:rsid w:val="00922285"/>
    <w:rsid w:val="00922EF8"/>
    <w:rsid w:val="009230A7"/>
    <w:rsid w:val="00923743"/>
    <w:rsid w:val="009244FF"/>
    <w:rsid w:val="00925058"/>
    <w:rsid w:val="009251BE"/>
    <w:rsid w:val="00925424"/>
    <w:rsid w:val="00925477"/>
    <w:rsid w:val="00925CAC"/>
    <w:rsid w:val="00926B46"/>
    <w:rsid w:val="0093046E"/>
    <w:rsid w:val="0093081A"/>
    <w:rsid w:val="00932F30"/>
    <w:rsid w:val="00933B7F"/>
    <w:rsid w:val="00934D0C"/>
    <w:rsid w:val="009370C0"/>
    <w:rsid w:val="00940CE3"/>
    <w:rsid w:val="00940F88"/>
    <w:rsid w:val="009425FF"/>
    <w:rsid w:val="00944A11"/>
    <w:rsid w:val="00944DF9"/>
    <w:rsid w:val="00945801"/>
    <w:rsid w:val="00946BBD"/>
    <w:rsid w:val="00946F54"/>
    <w:rsid w:val="00950757"/>
    <w:rsid w:val="00951732"/>
    <w:rsid w:val="00952E92"/>
    <w:rsid w:val="0095367A"/>
    <w:rsid w:val="00953B18"/>
    <w:rsid w:val="0095616D"/>
    <w:rsid w:val="009563EC"/>
    <w:rsid w:val="009566DE"/>
    <w:rsid w:val="00956D80"/>
    <w:rsid w:val="00956FBD"/>
    <w:rsid w:val="009573EB"/>
    <w:rsid w:val="0096028E"/>
    <w:rsid w:val="009615E8"/>
    <w:rsid w:val="009629D6"/>
    <w:rsid w:val="009639AE"/>
    <w:rsid w:val="009650A6"/>
    <w:rsid w:val="00965AE1"/>
    <w:rsid w:val="00966BE1"/>
    <w:rsid w:val="00967991"/>
    <w:rsid w:val="009729E8"/>
    <w:rsid w:val="00973815"/>
    <w:rsid w:val="00974D1E"/>
    <w:rsid w:val="009756FB"/>
    <w:rsid w:val="009766D8"/>
    <w:rsid w:val="00980DB2"/>
    <w:rsid w:val="0098122A"/>
    <w:rsid w:val="00981A5C"/>
    <w:rsid w:val="00983D94"/>
    <w:rsid w:val="009850C7"/>
    <w:rsid w:val="00985DE3"/>
    <w:rsid w:val="00987456"/>
    <w:rsid w:val="00990BB6"/>
    <w:rsid w:val="00991E9E"/>
    <w:rsid w:val="00992195"/>
    <w:rsid w:val="009931EA"/>
    <w:rsid w:val="00993B2E"/>
    <w:rsid w:val="009946F8"/>
    <w:rsid w:val="00995092"/>
    <w:rsid w:val="009957E0"/>
    <w:rsid w:val="0099582D"/>
    <w:rsid w:val="00996B95"/>
    <w:rsid w:val="009A0B82"/>
    <w:rsid w:val="009A1B2E"/>
    <w:rsid w:val="009A40BE"/>
    <w:rsid w:val="009A4A20"/>
    <w:rsid w:val="009B09FF"/>
    <w:rsid w:val="009B2933"/>
    <w:rsid w:val="009B3901"/>
    <w:rsid w:val="009B46A1"/>
    <w:rsid w:val="009B4F6F"/>
    <w:rsid w:val="009B6941"/>
    <w:rsid w:val="009C1D5B"/>
    <w:rsid w:val="009C4C0B"/>
    <w:rsid w:val="009C4F45"/>
    <w:rsid w:val="009C538F"/>
    <w:rsid w:val="009C65E9"/>
    <w:rsid w:val="009C6630"/>
    <w:rsid w:val="009C7454"/>
    <w:rsid w:val="009D0F05"/>
    <w:rsid w:val="009D1E07"/>
    <w:rsid w:val="009D4BAE"/>
    <w:rsid w:val="009D6EE9"/>
    <w:rsid w:val="009E0447"/>
    <w:rsid w:val="009E1166"/>
    <w:rsid w:val="009E30C5"/>
    <w:rsid w:val="009E3A1C"/>
    <w:rsid w:val="009E4EE6"/>
    <w:rsid w:val="009E764B"/>
    <w:rsid w:val="009E7DA8"/>
    <w:rsid w:val="009F3257"/>
    <w:rsid w:val="009F59BB"/>
    <w:rsid w:val="009F7B64"/>
    <w:rsid w:val="00A00321"/>
    <w:rsid w:val="00A009E0"/>
    <w:rsid w:val="00A0152B"/>
    <w:rsid w:val="00A01CF9"/>
    <w:rsid w:val="00A01FD6"/>
    <w:rsid w:val="00A021E8"/>
    <w:rsid w:val="00A044DA"/>
    <w:rsid w:val="00A044E3"/>
    <w:rsid w:val="00A070D4"/>
    <w:rsid w:val="00A07808"/>
    <w:rsid w:val="00A10587"/>
    <w:rsid w:val="00A11336"/>
    <w:rsid w:val="00A12A69"/>
    <w:rsid w:val="00A14A06"/>
    <w:rsid w:val="00A1799B"/>
    <w:rsid w:val="00A21E96"/>
    <w:rsid w:val="00A22410"/>
    <w:rsid w:val="00A22448"/>
    <w:rsid w:val="00A251A9"/>
    <w:rsid w:val="00A27064"/>
    <w:rsid w:val="00A277E8"/>
    <w:rsid w:val="00A3054D"/>
    <w:rsid w:val="00A33C0C"/>
    <w:rsid w:val="00A33E08"/>
    <w:rsid w:val="00A3404A"/>
    <w:rsid w:val="00A34EA7"/>
    <w:rsid w:val="00A36964"/>
    <w:rsid w:val="00A36A46"/>
    <w:rsid w:val="00A374C2"/>
    <w:rsid w:val="00A37832"/>
    <w:rsid w:val="00A426A1"/>
    <w:rsid w:val="00A43DE4"/>
    <w:rsid w:val="00A4576B"/>
    <w:rsid w:val="00A45D19"/>
    <w:rsid w:val="00A466EC"/>
    <w:rsid w:val="00A535AE"/>
    <w:rsid w:val="00A54D97"/>
    <w:rsid w:val="00A62EDA"/>
    <w:rsid w:val="00A65238"/>
    <w:rsid w:val="00A65880"/>
    <w:rsid w:val="00A65928"/>
    <w:rsid w:val="00A65A6E"/>
    <w:rsid w:val="00A66086"/>
    <w:rsid w:val="00A671F7"/>
    <w:rsid w:val="00A676A4"/>
    <w:rsid w:val="00A706D0"/>
    <w:rsid w:val="00A70BCF"/>
    <w:rsid w:val="00A7114A"/>
    <w:rsid w:val="00A713E7"/>
    <w:rsid w:val="00A718DA"/>
    <w:rsid w:val="00A73800"/>
    <w:rsid w:val="00A73B24"/>
    <w:rsid w:val="00A73CF0"/>
    <w:rsid w:val="00A74A63"/>
    <w:rsid w:val="00A80A4A"/>
    <w:rsid w:val="00A810F6"/>
    <w:rsid w:val="00A814A4"/>
    <w:rsid w:val="00A8214C"/>
    <w:rsid w:val="00A8359E"/>
    <w:rsid w:val="00A8434D"/>
    <w:rsid w:val="00A86719"/>
    <w:rsid w:val="00A86821"/>
    <w:rsid w:val="00A90322"/>
    <w:rsid w:val="00A920A5"/>
    <w:rsid w:val="00A923E8"/>
    <w:rsid w:val="00A936B0"/>
    <w:rsid w:val="00A95AD4"/>
    <w:rsid w:val="00A9683E"/>
    <w:rsid w:val="00AA001E"/>
    <w:rsid w:val="00AA427F"/>
    <w:rsid w:val="00AA46BD"/>
    <w:rsid w:val="00AA4F7E"/>
    <w:rsid w:val="00AA6462"/>
    <w:rsid w:val="00AA6686"/>
    <w:rsid w:val="00AB03ED"/>
    <w:rsid w:val="00AB07E6"/>
    <w:rsid w:val="00AB3615"/>
    <w:rsid w:val="00AB39BB"/>
    <w:rsid w:val="00AC28BB"/>
    <w:rsid w:val="00AC354E"/>
    <w:rsid w:val="00AC4DF1"/>
    <w:rsid w:val="00AC6CA5"/>
    <w:rsid w:val="00AC733A"/>
    <w:rsid w:val="00AC7DFE"/>
    <w:rsid w:val="00AD062D"/>
    <w:rsid w:val="00AD116C"/>
    <w:rsid w:val="00AD299A"/>
    <w:rsid w:val="00AD44D4"/>
    <w:rsid w:val="00AD7E99"/>
    <w:rsid w:val="00AE0415"/>
    <w:rsid w:val="00AE19DB"/>
    <w:rsid w:val="00AE2262"/>
    <w:rsid w:val="00AE338D"/>
    <w:rsid w:val="00AE38C7"/>
    <w:rsid w:val="00AE4682"/>
    <w:rsid w:val="00AE5A60"/>
    <w:rsid w:val="00AE5BB0"/>
    <w:rsid w:val="00AE6179"/>
    <w:rsid w:val="00AE6AB0"/>
    <w:rsid w:val="00AE6E39"/>
    <w:rsid w:val="00AE6FB4"/>
    <w:rsid w:val="00AE786F"/>
    <w:rsid w:val="00AF07B8"/>
    <w:rsid w:val="00AF13D4"/>
    <w:rsid w:val="00AF17CE"/>
    <w:rsid w:val="00AF27FE"/>
    <w:rsid w:val="00AF284E"/>
    <w:rsid w:val="00AF2A08"/>
    <w:rsid w:val="00AF2C10"/>
    <w:rsid w:val="00AF4613"/>
    <w:rsid w:val="00AF58AC"/>
    <w:rsid w:val="00AF7139"/>
    <w:rsid w:val="00AF762D"/>
    <w:rsid w:val="00B0059C"/>
    <w:rsid w:val="00B005F0"/>
    <w:rsid w:val="00B012F2"/>
    <w:rsid w:val="00B042B6"/>
    <w:rsid w:val="00B04AC2"/>
    <w:rsid w:val="00B04CC4"/>
    <w:rsid w:val="00B0528D"/>
    <w:rsid w:val="00B05DBB"/>
    <w:rsid w:val="00B07DC7"/>
    <w:rsid w:val="00B1081A"/>
    <w:rsid w:val="00B111FA"/>
    <w:rsid w:val="00B11D7B"/>
    <w:rsid w:val="00B12EAD"/>
    <w:rsid w:val="00B1304D"/>
    <w:rsid w:val="00B14D12"/>
    <w:rsid w:val="00B15520"/>
    <w:rsid w:val="00B201C4"/>
    <w:rsid w:val="00B22F07"/>
    <w:rsid w:val="00B2353D"/>
    <w:rsid w:val="00B24A00"/>
    <w:rsid w:val="00B2555E"/>
    <w:rsid w:val="00B2764B"/>
    <w:rsid w:val="00B2765E"/>
    <w:rsid w:val="00B31542"/>
    <w:rsid w:val="00B324B1"/>
    <w:rsid w:val="00B330EB"/>
    <w:rsid w:val="00B331D8"/>
    <w:rsid w:val="00B336B1"/>
    <w:rsid w:val="00B35E0B"/>
    <w:rsid w:val="00B40747"/>
    <w:rsid w:val="00B41C72"/>
    <w:rsid w:val="00B41EC5"/>
    <w:rsid w:val="00B42936"/>
    <w:rsid w:val="00B4393B"/>
    <w:rsid w:val="00B452F9"/>
    <w:rsid w:val="00B45D0B"/>
    <w:rsid w:val="00B50079"/>
    <w:rsid w:val="00B51DBD"/>
    <w:rsid w:val="00B525CB"/>
    <w:rsid w:val="00B53970"/>
    <w:rsid w:val="00B54198"/>
    <w:rsid w:val="00B550AF"/>
    <w:rsid w:val="00B552CA"/>
    <w:rsid w:val="00B60D03"/>
    <w:rsid w:val="00B617E0"/>
    <w:rsid w:val="00B654F9"/>
    <w:rsid w:val="00B65B35"/>
    <w:rsid w:val="00B65DB2"/>
    <w:rsid w:val="00B709E6"/>
    <w:rsid w:val="00B71B85"/>
    <w:rsid w:val="00B72372"/>
    <w:rsid w:val="00B72810"/>
    <w:rsid w:val="00B72DFA"/>
    <w:rsid w:val="00B737C1"/>
    <w:rsid w:val="00B74497"/>
    <w:rsid w:val="00B7494A"/>
    <w:rsid w:val="00B7521E"/>
    <w:rsid w:val="00B81059"/>
    <w:rsid w:val="00B84272"/>
    <w:rsid w:val="00B85FF4"/>
    <w:rsid w:val="00B8644C"/>
    <w:rsid w:val="00B8729E"/>
    <w:rsid w:val="00B87442"/>
    <w:rsid w:val="00B9151A"/>
    <w:rsid w:val="00B91573"/>
    <w:rsid w:val="00B91EAC"/>
    <w:rsid w:val="00B92701"/>
    <w:rsid w:val="00B92E98"/>
    <w:rsid w:val="00B931BC"/>
    <w:rsid w:val="00B93EAA"/>
    <w:rsid w:val="00B942D1"/>
    <w:rsid w:val="00B9437A"/>
    <w:rsid w:val="00BA0D47"/>
    <w:rsid w:val="00BA12CB"/>
    <w:rsid w:val="00BA1323"/>
    <w:rsid w:val="00BA3F9D"/>
    <w:rsid w:val="00BA420E"/>
    <w:rsid w:val="00BA6967"/>
    <w:rsid w:val="00BA7459"/>
    <w:rsid w:val="00BB0A4E"/>
    <w:rsid w:val="00BB1B60"/>
    <w:rsid w:val="00BB4700"/>
    <w:rsid w:val="00BB595C"/>
    <w:rsid w:val="00BB612F"/>
    <w:rsid w:val="00BB79A4"/>
    <w:rsid w:val="00BC1447"/>
    <w:rsid w:val="00BC1495"/>
    <w:rsid w:val="00BC1B18"/>
    <w:rsid w:val="00BC30FF"/>
    <w:rsid w:val="00BC4907"/>
    <w:rsid w:val="00BC5665"/>
    <w:rsid w:val="00BC5BA1"/>
    <w:rsid w:val="00BC6801"/>
    <w:rsid w:val="00BC767A"/>
    <w:rsid w:val="00BD0197"/>
    <w:rsid w:val="00BD2017"/>
    <w:rsid w:val="00BD20F5"/>
    <w:rsid w:val="00BD2C73"/>
    <w:rsid w:val="00BD3C71"/>
    <w:rsid w:val="00BD49AA"/>
    <w:rsid w:val="00BD51C1"/>
    <w:rsid w:val="00BD6350"/>
    <w:rsid w:val="00BD6FAE"/>
    <w:rsid w:val="00BD745E"/>
    <w:rsid w:val="00BE1AF2"/>
    <w:rsid w:val="00BE33CC"/>
    <w:rsid w:val="00BE4DA1"/>
    <w:rsid w:val="00BE5864"/>
    <w:rsid w:val="00BE6DAD"/>
    <w:rsid w:val="00BF08C7"/>
    <w:rsid w:val="00BF2364"/>
    <w:rsid w:val="00BF3893"/>
    <w:rsid w:val="00BF3C04"/>
    <w:rsid w:val="00BF43F7"/>
    <w:rsid w:val="00BF774B"/>
    <w:rsid w:val="00BF7B54"/>
    <w:rsid w:val="00BF7BA9"/>
    <w:rsid w:val="00BF7E81"/>
    <w:rsid w:val="00C00D3E"/>
    <w:rsid w:val="00C02259"/>
    <w:rsid w:val="00C02FAB"/>
    <w:rsid w:val="00C05256"/>
    <w:rsid w:val="00C05F1E"/>
    <w:rsid w:val="00C10EDA"/>
    <w:rsid w:val="00C1109A"/>
    <w:rsid w:val="00C11675"/>
    <w:rsid w:val="00C12AD8"/>
    <w:rsid w:val="00C13B7D"/>
    <w:rsid w:val="00C13ECE"/>
    <w:rsid w:val="00C142F4"/>
    <w:rsid w:val="00C1724C"/>
    <w:rsid w:val="00C17C4F"/>
    <w:rsid w:val="00C211E3"/>
    <w:rsid w:val="00C22BE0"/>
    <w:rsid w:val="00C23BC3"/>
    <w:rsid w:val="00C27B86"/>
    <w:rsid w:val="00C30980"/>
    <w:rsid w:val="00C34144"/>
    <w:rsid w:val="00C34669"/>
    <w:rsid w:val="00C34B11"/>
    <w:rsid w:val="00C34CE0"/>
    <w:rsid w:val="00C359EB"/>
    <w:rsid w:val="00C35D07"/>
    <w:rsid w:val="00C40F5C"/>
    <w:rsid w:val="00C412CB"/>
    <w:rsid w:val="00C433BE"/>
    <w:rsid w:val="00C44F4A"/>
    <w:rsid w:val="00C5061A"/>
    <w:rsid w:val="00C529C8"/>
    <w:rsid w:val="00C53332"/>
    <w:rsid w:val="00C53D9C"/>
    <w:rsid w:val="00C546A8"/>
    <w:rsid w:val="00C57B3C"/>
    <w:rsid w:val="00C60890"/>
    <w:rsid w:val="00C6115A"/>
    <w:rsid w:val="00C61DD8"/>
    <w:rsid w:val="00C62604"/>
    <w:rsid w:val="00C628BA"/>
    <w:rsid w:val="00C6300F"/>
    <w:rsid w:val="00C63EF2"/>
    <w:rsid w:val="00C6672C"/>
    <w:rsid w:val="00C66AA4"/>
    <w:rsid w:val="00C67F3D"/>
    <w:rsid w:val="00C70A31"/>
    <w:rsid w:val="00C70DFD"/>
    <w:rsid w:val="00C726DD"/>
    <w:rsid w:val="00C72FBC"/>
    <w:rsid w:val="00C75BA8"/>
    <w:rsid w:val="00C776E5"/>
    <w:rsid w:val="00C7797B"/>
    <w:rsid w:val="00C77B6B"/>
    <w:rsid w:val="00C80317"/>
    <w:rsid w:val="00C81A5E"/>
    <w:rsid w:val="00C8293D"/>
    <w:rsid w:val="00C830DE"/>
    <w:rsid w:val="00C83A66"/>
    <w:rsid w:val="00C842AA"/>
    <w:rsid w:val="00C851F5"/>
    <w:rsid w:val="00C87773"/>
    <w:rsid w:val="00C8784B"/>
    <w:rsid w:val="00C9111C"/>
    <w:rsid w:val="00C92099"/>
    <w:rsid w:val="00C92700"/>
    <w:rsid w:val="00C943A9"/>
    <w:rsid w:val="00C96756"/>
    <w:rsid w:val="00C96FA3"/>
    <w:rsid w:val="00C974B6"/>
    <w:rsid w:val="00C97598"/>
    <w:rsid w:val="00CA0F7B"/>
    <w:rsid w:val="00CA15D9"/>
    <w:rsid w:val="00CA26B3"/>
    <w:rsid w:val="00CA2FE1"/>
    <w:rsid w:val="00CA375D"/>
    <w:rsid w:val="00CA4868"/>
    <w:rsid w:val="00CA67A2"/>
    <w:rsid w:val="00CA7028"/>
    <w:rsid w:val="00CA7C39"/>
    <w:rsid w:val="00CB06C1"/>
    <w:rsid w:val="00CB12CF"/>
    <w:rsid w:val="00CB244D"/>
    <w:rsid w:val="00CB32D9"/>
    <w:rsid w:val="00CB3A4B"/>
    <w:rsid w:val="00CB6826"/>
    <w:rsid w:val="00CB6A75"/>
    <w:rsid w:val="00CB6CF6"/>
    <w:rsid w:val="00CB6DF1"/>
    <w:rsid w:val="00CB74D2"/>
    <w:rsid w:val="00CC0499"/>
    <w:rsid w:val="00CC0F1C"/>
    <w:rsid w:val="00CC2309"/>
    <w:rsid w:val="00CC2F1F"/>
    <w:rsid w:val="00CC4239"/>
    <w:rsid w:val="00CC43A3"/>
    <w:rsid w:val="00CC4B8D"/>
    <w:rsid w:val="00CC56CA"/>
    <w:rsid w:val="00CC58DB"/>
    <w:rsid w:val="00CC5E54"/>
    <w:rsid w:val="00CC63F3"/>
    <w:rsid w:val="00CC6568"/>
    <w:rsid w:val="00CC69A1"/>
    <w:rsid w:val="00CC7257"/>
    <w:rsid w:val="00CC7753"/>
    <w:rsid w:val="00CC7A6C"/>
    <w:rsid w:val="00CD3B14"/>
    <w:rsid w:val="00CD7006"/>
    <w:rsid w:val="00CE0546"/>
    <w:rsid w:val="00CE0684"/>
    <w:rsid w:val="00CE06C2"/>
    <w:rsid w:val="00CE25EE"/>
    <w:rsid w:val="00CE2843"/>
    <w:rsid w:val="00CE53D7"/>
    <w:rsid w:val="00CE6AD2"/>
    <w:rsid w:val="00CF08F8"/>
    <w:rsid w:val="00CF191E"/>
    <w:rsid w:val="00CF1BC1"/>
    <w:rsid w:val="00CF23B9"/>
    <w:rsid w:val="00CF475D"/>
    <w:rsid w:val="00CF7304"/>
    <w:rsid w:val="00CF7F41"/>
    <w:rsid w:val="00D010FC"/>
    <w:rsid w:val="00D02521"/>
    <w:rsid w:val="00D02717"/>
    <w:rsid w:val="00D02D33"/>
    <w:rsid w:val="00D056D2"/>
    <w:rsid w:val="00D068E5"/>
    <w:rsid w:val="00D10B56"/>
    <w:rsid w:val="00D121A1"/>
    <w:rsid w:val="00D121EF"/>
    <w:rsid w:val="00D12277"/>
    <w:rsid w:val="00D13839"/>
    <w:rsid w:val="00D139CA"/>
    <w:rsid w:val="00D13B2A"/>
    <w:rsid w:val="00D1505D"/>
    <w:rsid w:val="00D164C1"/>
    <w:rsid w:val="00D167A4"/>
    <w:rsid w:val="00D17C80"/>
    <w:rsid w:val="00D20146"/>
    <w:rsid w:val="00D2055C"/>
    <w:rsid w:val="00D22936"/>
    <w:rsid w:val="00D22FFF"/>
    <w:rsid w:val="00D239E0"/>
    <w:rsid w:val="00D23B80"/>
    <w:rsid w:val="00D23E91"/>
    <w:rsid w:val="00D252C9"/>
    <w:rsid w:val="00D26081"/>
    <w:rsid w:val="00D278B5"/>
    <w:rsid w:val="00D3084B"/>
    <w:rsid w:val="00D3117A"/>
    <w:rsid w:val="00D32657"/>
    <w:rsid w:val="00D3316E"/>
    <w:rsid w:val="00D333FA"/>
    <w:rsid w:val="00D33D23"/>
    <w:rsid w:val="00D340A1"/>
    <w:rsid w:val="00D3501A"/>
    <w:rsid w:val="00D355EE"/>
    <w:rsid w:val="00D35810"/>
    <w:rsid w:val="00D36615"/>
    <w:rsid w:val="00D36905"/>
    <w:rsid w:val="00D41180"/>
    <w:rsid w:val="00D427FD"/>
    <w:rsid w:val="00D443BA"/>
    <w:rsid w:val="00D44821"/>
    <w:rsid w:val="00D44EFC"/>
    <w:rsid w:val="00D45EF2"/>
    <w:rsid w:val="00D46F68"/>
    <w:rsid w:val="00D51722"/>
    <w:rsid w:val="00D51B66"/>
    <w:rsid w:val="00D53853"/>
    <w:rsid w:val="00D5497A"/>
    <w:rsid w:val="00D54DA7"/>
    <w:rsid w:val="00D558D0"/>
    <w:rsid w:val="00D55F65"/>
    <w:rsid w:val="00D575D5"/>
    <w:rsid w:val="00D57DA8"/>
    <w:rsid w:val="00D61601"/>
    <w:rsid w:val="00D61AD1"/>
    <w:rsid w:val="00D6293D"/>
    <w:rsid w:val="00D638F6"/>
    <w:rsid w:val="00D63C17"/>
    <w:rsid w:val="00D64968"/>
    <w:rsid w:val="00D70A5D"/>
    <w:rsid w:val="00D721FF"/>
    <w:rsid w:val="00D72549"/>
    <w:rsid w:val="00D72CA6"/>
    <w:rsid w:val="00D733EB"/>
    <w:rsid w:val="00D75AC0"/>
    <w:rsid w:val="00D765AD"/>
    <w:rsid w:val="00D8001B"/>
    <w:rsid w:val="00D80C82"/>
    <w:rsid w:val="00D82186"/>
    <w:rsid w:val="00D826B9"/>
    <w:rsid w:val="00D86C04"/>
    <w:rsid w:val="00D90983"/>
    <w:rsid w:val="00D91B0B"/>
    <w:rsid w:val="00D925A4"/>
    <w:rsid w:val="00D92987"/>
    <w:rsid w:val="00D929A7"/>
    <w:rsid w:val="00D93E0F"/>
    <w:rsid w:val="00D94420"/>
    <w:rsid w:val="00D94744"/>
    <w:rsid w:val="00D9610B"/>
    <w:rsid w:val="00DA0AD0"/>
    <w:rsid w:val="00DA1328"/>
    <w:rsid w:val="00DA392A"/>
    <w:rsid w:val="00DA3C2B"/>
    <w:rsid w:val="00DA479A"/>
    <w:rsid w:val="00DA6C4F"/>
    <w:rsid w:val="00DA7072"/>
    <w:rsid w:val="00DB16AF"/>
    <w:rsid w:val="00DB2401"/>
    <w:rsid w:val="00DB2404"/>
    <w:rsid w:val="00DB2DFD"/>
    <w:rsid w:val="00DB3DCC"/>
    <w:rsid w:val="00DB42E8"/>
    <w:rsid w:val="00DB57AB"/>
    <w:rsid w:val="00DB6153"/>
    <w:rsid w:val="00DC182D"/>
    <w:rsid w:val="00DC2A83"/>
    <w:rsid w:val="00DC30D1"/>
    <w:rsid w:val="00DC74C2"/>
    <w:rsid w:val="00DC759D"/>
    <w:rsid w:val="00DC7DA3"/>
    <w:rsid w:val="00DD02EE"/>
    <w:rsid w:val="00DD164C"/>
    <w:rsid w:val="00DD2CC0"/>
    <w:rsid w:val="00DD2EF8"/>
    <w:rsid w:val="00DD36B9"/>
    <w:rsid w:val="00DD512F"/>
    <w:rsid w:val="00DD610F"/>
    <w:rsid w:val="00DD672D"/>
    <w:rsid w:val="00DD72DF"/>
    <w:rsid w:val="00DD76DF"/>
    <w:rsid w:val="00DE07E0"/>
    <w:rsid w:val="00DE084F"/>
    <w:rsid w:val="00DE37E9"/>
    <w:rsid w:val="00DE5213"/>
    <w:rsid w:val="00DE598D"/>
    <w:rsid w:val="00DF0919"/>
    <w:rsid w:val="00DF0F99"/>
    <w:rsid w:val="00DF5834"/>
    <w:rsid w:val="00DF6EA5"/>
    <w:rsid w:val="00E00A20"/>
    <w:rsid w:val="00E00C1C"/>
    <w:rsid w:val="00E013F3"/>
    <w:rsid w:val="00E028D7"/>
    <w:rsid w:val="00E05953"/>
    <w:rsid w:val="00E066C5"/>
    <w:rsid w:val="00E0717D"/>
    <w:rsid w:val="00E07335"/>
    <w:rsid w:val="00E10474"/>
    <w:rsid w:val="00E114A2"/>
    <w:rsid w:val="00E11D75"/>
    <w:rsid w:val="00E13314"/>
    <w:rsid w:val="00E140BB"/>
    <w:rsid w:val="00E16652"/>
    <w:rsid w:val="00E16771"/>
    <w:rsid w:val="00E175AD"/>
    <w:rsid w:val="00E1771E"/>
    <w:rsid w:val="00E178B9"/>
    <w:rsid w:val="00E17E93"/>
    <w:rsid w:val="00E2635D"/>
    <w:rsid w:val="00E26C71"/>
    <w:rsid w:val="00E27246"/>
    <w:rsid w:val="00E30C05"/>
    <w:rsid w:val="00E34664"/>
    <w:rsid w:val="00E3757D"/>
    <w:rsid w:val="00E407DA"/>
    <w:rsid w:val="00E4094E"/>
    <w:rsid w:val="00E41A2C"/>
    <w:rsid w:val="00E41A63"/>
    <w:rsid w:val="00E4340A"/>
    <w:rsid w:val="00E4480E"/>
    <w:rsid w:val="00E45EE1"/>
    <w:rsid w:val="00E460D9"/>
    <w:rsid w:val="00E46DEE"/>
    <w:rsid w:val="00E4798E"/>
    <w:rsid w:val="00E501C6"/>
    <w:rsid w:val="00E528BC"/>
    <w:rsid w:val="00E537BF"/>
    <w:rsid w:val="00E53869"/>
    <w:rsid w:val="00E54916"/>
    <w:rsid w:val="00E556DE"/>
    <w:rsid w:val="00E55BAD"/>
    <w:rsid w:val="00E56D7C"/>
    <w:rsid w:val="00E57240"/>
    <w:rsid w:val="00E6038B"/>
    <w:rsid w:val="00E6055A"/>
    <w:rsid w:val="00E61C29"/>
    <w:rsid w:val="00E6633A"/>
    <w:rsid w:val="00E676CB"/>
    <w:rsid w:val="00E700D6"/>
    <w:rsid w:val="00E72D55"/>
    <w:rsid w:val="00E72F6C"/>
    <w:rsid w:val="00E7301B"/>
    <w:rsid w:val="00E73150"/>
    <w:rsid w:val="00E73DCB"/>
    <w:rsid w:val="00E74166"/>
    <w:rsid w:val="00E763E5"/>
    <w:rsid w:val="00E764F4"/>
    <w:rsid w:val="00E77B44"/>
    <w:rsid w:val="00E77D9A"/>
    <w:rsid w:val="00E8269B"/>
    <w:rsid w:val="00E82BC7"/>
    <w:rsid w:val="00E84D82"/>
    <w:rsid w:val="00E84DCE"/>
    <w:rsid w:val="00E871CF"/>
    <w:rsid w:val="00E920D7"/>
    <w:rsid w:val="00E9296D"/>
    <w:rsid w:val="00E935E4"/>
    <w:rsid w:val="00E9394E"/>
    <w:rsid w:val="00E94C9F"/>
    <w:rsid w:val="00E94E0B"/>
    <w:rsid w:val="00E951C1"/>
    <w:rsid w:val="00EA16D4"/>
    <w:rsid w:val="00EA2BF8"/>
    <w:rsid w:val="00EA3DE2"/>
    <w:rsid w:val="00EA41E5"/>
    <w:rsid w:val="00EA492B"/>
    <w:rsid w:val="00EB25AA"/>
    <w:rsid w:val="00EB58E5"/>
    <w:rsid w:val="00EB6F76"/>
    <w:rsid w:val="00EB71D6"/>
    <w:rsid w:val="00EC00BF"/>
    <w:rsid w:val="00EC0AC4"/>
    <w:rsid w:val="00EC1EF7"/>
    <w:rsid w:val="00EC24EC"/>
    <w:rsid w:val="00ED0DCA"/>
    <w:rsid w:val="00ED1CE7"/>
    <w:rsid w:val="00ED2EBF"/>
    <w:rsid w:val="00ED42B3"/>
    <w:rsid w:val="00ED5DC0"/>
    <w:rsid w:val="00EE01C9"/>
    <w:rsid w:val="00EE032F"/>
    <w:rsid w:val="00EE036C"/>
    <w:rsid w:val="00EE2FFB"/>
    <w:rsid w:val="00EE4C47"/>
    <w:rsid w:val="00EE7422"/>
    <w:rsid w:val="00EF0BCD"/>
    <w:rsid w:val="00EF35EA"/>
    <w:rsid w:val="00EF4623"/>
    <w:rsid w:val="00EF6B99"/>
    <w:rsid w:val="00F008F7"/>
    <w:rsid w:val="00F023A1"/>
    <w:rsid w:val="00F03B4D"/>
    <w:rsid w:val="00F04487"/>
    <w:rsid w:val="00F054D7"/>
    <w:rsid w:val="00F055A2"/>
    <w:rsid w:val="00F0614B"/>
    <w:rsid w:val="00F0650C"/>
    <w:rsid w:val="00F102E5"/>
    <w:rsid w:val="00F112C3"/>
    <w:rsid w:val="00F11CA2"/>
    <w:rsid w:val="00F13534"/>
    <w:rsid w:val="00F13DAF"/>
    <w:rsid w:val="00F15139"/>
    <w:rsid w:val="00F1609A"/>
    <w:rsid w:val="00F167F6"/>
    <w:rsid w:val="00F168C0"/>
    <w:rsid w:val="00F20A1A"/>
    <w:rsid w:val="00F213BA"/>
    <w:rsid w:val="00F218B6"/>
    <w:rsid w:val="00F2309B"/>
    <w:rsid w:val="00F25307"/>
    <w:rsid w:val="00F25D52"/>
    <w:rsid w:val="00F2694D"/>
    <w:rsid w:val="00F26E2B"/>
    <w:rsid w:val="00F2705B"/>
    <w:rsid w:val="00F30976"/>
    <w:rsid w:val="00F31E50"/>
    <w:rsid w:val="00F33320"/>
    <w:rsid w:val="00F35229"/>
    <w:rsid w:val="00F360BE"/>
    <w:rsid w:val="00F36349"/>
    <w:rsid w:val="00F36D4C"/>
    <w:rsid w:val="00F40318"/>
    <w:rsid w:val="00F4058F"/>
    <w:rsid w:val="00F41D79"/>
    <w:rsid w:val="00F42751"/>
    <w:rsid w:val="00F429C3"/>
    <w:rsid w:val="00F42F2A"/>
    <w:rsid w:val="00F43133"/>
    <w:rsid w:val="00F437EC"/>
    <w:rsid w:val="00F43E5D"/>
    <w:rsid w:val="00F44CAB"/>
    <w:rsid w:val="00F44DEB"/>
    <w:rsid w:val="00F452D0"/>
    <w:rsid w:val="00F45CE8"/>
    <w:rsid w:val="00F47B97"/>
    <w:rsid w:val="00F513E4"/>
    <w:rsid w:val="00F5301D"/>
    <w:rsid w:val="00F5332A"/>
    <w:rsid w:val="00F53EB5"/>
    <w:rsid w:val="00F541C4"/>
    <w:rsid w:val="00F554A9"/>
    <w:rsid w:val="00F55E94"/>
    <w:rsid w:val="00F57359"/>
    <w:rsid w:val="00F57F55"/>
    <w:rsid w:val="00F61266"/>
    <w:rsid w:val="00F63083"/>
    <w:rsid w:val="00F64C8D"/>
    <w:rsid w:val="00F658E9"/>
    <w:rsid w:val="00F65FCD"/>
    <w:rsid w:val="00F675A2"/>
    <w:rsid w:val="00F7075E"/>
    <w:rsid w:val="00F71EC5"/>
    <w:rsid w:val="00F721F4"/>
    <w:rsid w:val="00F73A0D"/>
    <w:rsid w:val="00F742D6"/>
    <w:rsid w:val="00F74B74"/>
    <w:rsid w:val="00F75A6C"/>
    <w:rsid w:val="00F76605"/>
    <w:rsid w:val="00F77659"/>
    <w:rsid w:val="00F77831"/>
    <w:rsid w:val="00F807B1"/>
    <w:rsid w:val="00F807D2"/>
    <w:rsid w:val="00F81E5A"/>
    <w:rsid w:val="00F82420"/>
    <w:rsid w:val="00F825E0"/>
    <w:rsid w:val="00F831C7"/>
    <w:rsid w:val="00F83838"/>
    <w:rsid w:val="00F83BDC"/>
    <w:rsid w:val="00F84849"/>
    <w:rsid w:val="00F85E5F"/>
    <w:rsid w:val="00F87525"/>
    <w:rsid w:val="00F876DB"/>
    <w:rsid w:val="00F87B0C"/>
    <w:rsid w:val="00F900E5"/>
    <w:rsid w:val="00F9181A"/>
    <w:rsid w:val="00F91D05"/>
    <w:rsid w:val="00F92134"/>
    <w:rsid w:val="00F942CC"/>
    <w:rsid w:val="00F943CD"/>
    <w:rsid w:val="00F946E0"/>
    <w:rsid w:val="00F94C61"/>
    <w:rsid w:val="00F95CDA"/>
    <w:rsid w:val="00F967A3"/>
    <w:rsid w:val="00FA189C"/>
    <w:rsid w:val="00FA1C54"/>
    <w:rsid w:val="00FA2541"/>
    <w:rsid w:val="00FA3231"/>
    <w:rsid w:val="00FA7673"/>
    <w:rsid w:val="00FB0374"/>
    <w:rsid w:val="00FB0B09"/>
    <w:rsid w:val="00FB16AD"/>
    <w:rsid w:val="00FB1877"/>
    <w:rsid w:val="00FB61E1"/>
    <w:rsid w:val="00FB66A9"/>
    <w:rsid w:val="00FB6875"/>
    <w:rsid w:val="00FB71A8"/>
    <w:rsid w:val="00FB7367"/>
    <w:rsid w:val="00FC01AA"/>
    <w:rsid w:val="00FC051F"/>
    <w:rsid w:val="00FC09A5"/>
    <w:rsid w:val="00FC0B76"/>
    <w:rsid w:val="00FC0D57"/>
    <w:rsid w:val="00FC2CEC"/>
    <w:rsid w:val="00FC33FD"/>
    <w:rsid w:val="00FC3406"/>
    <w:rsid w:val="00FC7A14"/>
    <w:rsid w:val="00FC7D6E"/>
    <w:rsid w:val="00FD0C35"/>
    <w:rsid w:val="00FD28CA"/>
    <w:rsid w:val="00FD2AFB"/>
    <w:rsid w:val="00FD4E08"/>
    <w:rsid w:val="00FD5D72"/>
    <w:rsid w:val="00FD666D"/>
    <w:rsid w:val="00FE1EF9"/>
    <w:rsid w:val="00FE2506"/>
    <w:rsid w:val="00FE3286"/>
    <w:rsid w:val="00FE37FE"/>
    <w:rsid w:val="00FE4948"/>
    <w:rsid w:val="00FE7890"/>
    <w:rsid w:val="00FE789C"/>
    <w:rsid w:val="00FF0D19"/>
    <w:rsid w:val="00FF491B"/>
    <w:rsid w:val="00FF4F05"/>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539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6E8D"/>
  </w:style>
  <w:style w:type="paragraph" w:styleId="1">
    <w:name w:val="heading 1"/>
    <w:basedOn w:val="a"/>
    <w:next w:val="a"/>
    <w:link w:val="10"/>
    <w:qFormat/>
    <w:rsid w:val="004E0B37"/>
    <w:pPr>
      <w:keepNext/>
      <w:spacing w:after="0" w:line="240" w:lineRule="auto"/>
      <w:ind w:right="-1530"/>
      <w:outlineLvl w:val="0"/>
    </w:pPr>
    <w:rPr>
      <w:rFonts w:ascii="Times New Roman" w:eastAsia="Times New Roman" w:hAnsi="Times New Roman" w:cs="Times New Roman"/>
      <w:b/>
      <w:szCs w:val="20"/>
      <w:lang w:eastAsia="bg-BG"/>
    </w:rPr>
  </w:style>
  <w:style w:type="paragraph" w:styleId="2">
    <w:name w:val="heading 2"/>
    <w:basedOn w:val="a"/>
    <w:next w:val="a"/>
    <w:link w:val="20"/>
    <w:qFormat/>
    <w:rsid w:val="004E0B37"/>
    <w:pPr>
      <w:keepNext/>
      <w:spacing w:after="0" w:line="240" w:lineRule="auto"/>
      <w:ind w:right="-1530"/>
      <w:outlineLvl w:val="1"/>
    </w:pPr>
    <w:rPr>
      <w:rFonts w:ascii="Times New Roman" w:eastAsia="Times New Roman" w:hAnsi="Times New Roman" w:cs="Times New Roman"/>
      <w:b/>
      <w:sz w:val="20"/>
      <w:szCs w:val="20"/>
      <w:lang w:eastAsia="bg-B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90267E"/>
    <w:pPr>
      <w:tabs>
        <w:tab w:val="center" w:pos="4536"/>
        <w:tab w:val="right" w:pos="9072"/>
      </w:tabs>
      <w:spacing w:after="0" w:line="240" w:lineRule="auto"/>
    </w:pPr>
  </w:style>
  <w:style w:type="character" w:customStyle="1" w:styleId="a4">
    <w:name w:val="Горен колонтитул Знак"/>
    <w:basedOn w:val="a0"/>
    <w:link w:val="a3"/>
    <w:uiPriority w:val="99"/>
    <w:semiHidden/>
    <w:rsid w:val="0090267E"/>
  </w:style>
  <w:style w:type="paragraph" w:styleId="a5">
    <w:name w:val="footer"/>
    <w:basedOn w:val="a"/>
    <w:link w:val="a6"/>
    <w:uiPriority w:val="99"/>
    <w:unhideWhenUsed/>
    <w:rsid w:val="0090267E"/>
    <w:pPr>
      <w:tabs>
        <w:tab w:val="center" w:pos="4536"/>
        <w:tab w:val="right" w:pos="9072"/>
      </w:tabs>
      <w:spacing w:after="0" w:line="240" w:lineRule="auto"/>
    </w:pPr>
  </w:style>
  <w:style w:type="character" w:customStyle="1" w:styleId="a6">
    <w:name w:val="Долен колонтитул Знак"/>
    <w:basedOn w:val="a0"/>
    <w:link w:val="a5"/>
    <w:uiPriority w:val="99"/>
    <w:rsid w:val="0090267E"/>
  </w:style>
  <w:style w:type="paragraph" w:styleId="a7">
    <w:name w:val="Balloon Text"/>
    <w:basedOn w:val="a"/>
    <w:link w:val="a8"/>
    <w:uiPriority w:val="99"/>
    <w:semiHidden/>
    <w:unhideWhenUsed/>
    <w:rsid w:val="00A65238"/>
    <w:pPr>
      <w:spacing w:after="0" w:line="240" w:lineRule="auto"/>
    </w:pPr>
    <w:rPr>
      <w:rFonts w:ascii="Tahoma" w:hAnsi="Tahoma" w:cs="Tahoma"/>
      <w:sz w:val="16"/>
      <w:szCs w:val="16"/>
    </w:rPr>
  </w:style>
  <w:style w:type="character" w:customStyle="1" w:styleId="a8">
    <w:name w:val="Изнесен текст Знак"/>
    <w:basedOn w:val="a0"/>
    <w:link w:val="a7"/>
    <w:uiPriority w:val="99"/>
    <w:semiHidden/>
    <w:rsid w:val="00A65238"/>
    <w:rPr>
      <w:rFonts w:ascii="Tahoma" w:hAnsi="Tahoma" w:cs="Tahoma"/>
      <w:sz w:val="16"/>
      <w:szCs w:val="16"/>
    </w:rPr>
  </w:style>
  <w:style w:type="table" w:styleId="a9">
    <w:name w:val="Table Grid"/>
    <w:basedOn w:val="a1"/>
    <w:uiPriority w:val="59"/>
    <w:rsid w:val="00E167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No Spacing"/>
    <w:uiPriority w:val="1"/>
    <w:qFormat/>
    <w:rsid w:val="00BF43F7"/>
    <w:pPr>
      <w:spacing w:after="0" w:line="240" w:lineRule="auto"/>
    </w:pPr>
  </w:style>
  <w:style w:type="paragraph" w:styleId="ab">
    <w:name w:val="List Paragraph"/>
    <w:basedOn w:val="a"/>
    <w:qFormat/>
    <w:rsid w:val="00043B4E"/>
    <w:pPr>
      <w:ind w:left="720"/>
      <w:contextualSpacing/>
    </w:pPr>
  </w:style>
  <w:style w:type="character" w:styleId="ac">
    <w:name w:val="Hyperlink"/>
    <w:uiPriority w:val="99"/>
    <w:semiHidden/>
    <w:unhideWhenUsed/>
    <w:rsid w:val="00274D60"/>
    <w:rPr>
      <w:color w:val="0000FF"/>
      <w:u w:val="single"/>
    </w:rPr>
  </w:style>
  <w:style w:type="paragraph" w:styleId="ad">
    <w:name w:val="Normal (Web)"/>
    <w:basedOn w:val="a"/>
    <w:uiPriority w:val="99"/>
    <w:unhideWhenUsed/>
    <w:rsid w:val="00274D60"/>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m">
    <w:name w:val="m"/>
    <w:basedOn w:val="a"/>
    <w:rsid w:val="00274D60"/>
    <w:pPr>
      <w:spacing w:before="100" w:beforeAutospacing="1" w:after="100" w:afterAutospacing="1" w:line="240" w:lineRule="auto"/>
    </w:pPr>
    <w:rPr>
      <w:rFonts w:ascii="Times New Roman" w:eastAsia="Times New Roman" w:hAnsi="Times New Roman" w:cs="Times New Roman"/>
      <w:sz w:val="24"/>
      <w:szCs w:val="24"/>
      <w:lang w:eastAsia="bg-BG"/>
    </w:rPr>
  </w:style>
  <w:style w:type="character" w:customStyle="1" w:styleId="legaldocreference">
    <w:name w:val="legaldocreference"/>
    <w:basedOn w:val="a0"/>
    <w:rsid w:val="00274D60"/>
  </w:style>
  <w:style w:type="character" w:customStyle="1" w:styleId="newdocreference">
    <w:name w:val="newdocreference"/>
    <w:basedOn w:val="a0"/>
    <w:rsid w:val="00274D60"/>
  </w:style>
  <w:style w:type="character" w:customStyle="1" w:styleId="10">
    <w:name w:val="Заглавие 1 Знак"/>
    <w:basedOn w:val="a0"/>
    <w:link w:val="1"/>
    <w:rsid w:val="004E0B37"/>
    <w:rPr>
      <w:rFonts w:ascii="Times New Roman" w:eastAsia="Times New Roman" w:hAnsi="Times New Roman" w:cs="Times New Roman"/>
      <w:b/>
      <w:szCs w:val="20"/>
      <w:lang w:eastAsia="bg-BG"/>
    </w:rPr>
  </w:style>
  <w:style w:type="character" w:customStyle="1" w:styleId="20">
    <w:name w:val="Заглавие 2 Знак"/>
    <w:basedOn w:val="a0"/>
    <w:link w:val="2"/>
    <w:rsid w:val="004E0B37"/>
    <w:rPr>
      <w:rFonts w:ascii="Times New Roman" w:eastAsia="Times New Roman" w:hAnsi="Times New Roman" w:cs="Times New Roman"/>
      <w:b/>
      <w:sz w:val="20"/>
      <w:szCs w:val="20"/>
      <w:lang w:eastAsia="bg-BG"/>
    </w:rPr>
  </w:style>
  <w:style w:type="paragraph" w:customStyle="1" w:styleId="Style">
    <w:name w:val="Style"/>
    <w:rsid w:val="00A33C0C"/>
    <w:pPr>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val="en-US"/>
    </w:rPr>
  </w:style>
  <w:style w:type="paragraph" w:styleId="21">
    <w:name w:val="Body Text Indent 2"/>
    <w:basedOn w:val="a"/>
    <w:link w:val="22"/>
    <w:rsid w:val="00A33C0C"/>
    <w:pPr>
      <w:spacing w:after="120" w:line="480" w:lineRule="auto"/>
      <w:ind w:left="283"/>
    </w:pPr>
    <w:rPr>
      <w:rFonts w:ascii="Times New Roman" w:eastAsia="Times New Roman" w:hAnsi="Times New Roman" w:cs="Times New Roman"/>
      <w:sz w:val="24"/>
      <w:szCs w:val="24"/>
      <w:lang w:val="en-GB"/>
    </w:rPr>
  </w:style>
  <w:style w:type="character" w:customStyle="1" w:styleId="22">
    <w:name w:val="Основен текст с отстъп 2 Знак"/>
    <w:basedOn w:val="a0"/>
    <w:link w:val="21"/>
    <w:rsid w:val="00A33C0C"/>
    <w:rPr>
      <w:rFonts w:ascii="Times New Roman" w:eastAsia="Times New Roman" w:hAnsi="Times New Roman" w:cs="Times New Roman"/>
      <w:sz w:val="24"/>
      <w:szCs w:val="24"/>
      <w:lang w:val="en-GB"/>
    </w:rPr>
  </w:style>
  <w:style w:type="character" w:customStyle="1" w:styleId="samedocreference">
    <w:name w:val="samedocreference"/>
    <w:basedOn w:val="a0"/>
    <w:rsid w:val="00A33C0C"/>
  </w:style>
  <w:style w:type="paragraph" w:styleId="ae">
    <w:name w:val="Subtitle"/>
    <w:basedOn w:val="a"/>
    <w:next w:val="a"/>
    <w:link w:val="af"/>
    <w:qFormat/>
    <w:rsid w:val="00C34144"/>
    <w:pPr>
      <w:spacing w:after="60" w:line="240" w:lineRule="auto"/>
      <w:jc w:val="center"/>
      <w:outlineLvl w:val="1"/>
    </w:pPr>
    <w:rPr>
      <w:rFonts w:ascii="Cambria" w:eastAsia="Times New Roman" w:hAnsi="Cambria" w:cs="Times New Roman"/>
      <w:sz w:val="24"/>
      <w:szCs w:val="24"/>
      <w:lang w:val="en-GB"/>
    </w:rPr>
  </w:style>
  <w:style w:type="character" w:customStyle="1" w:styleId="af">
    <w:name w:val="Подзаглавие Знак"/>
    <w:basedOn w:val="a0"/>
    <w:link w:val="ae"/>
    <w:rsid w:val="00C34144"/>
    <w:rPr>
      <w:rFonts w:ascii="Cambria" w:eastAsia="Times New Roman" w:hAnsi="Cambria" w:cs="Times New Roman"/>
      <w:sz w:val="24"/>
      <w:szCs w:val="24"/>
      <w:lang w:val="en-GB"/>
    </w:rPr>
  </w:style>
  <w:style w:type="paragraph" w:customStyle="1" w:styleId="Default">
    <w:name w:val="Default"/>
    <w:rsid w:val="009B46A1"/>
    <w:pPr>
      <w:autoSpaceDE w:val="0"/>
      <w:autoSpaceDN w:val="0"/>
      <w:adjustRightInd w:val="0"/>
      <w:spacing w:after="0" w:line="240" w:lineRule="auto"/>
    </w:pPr>
    <w:rPr>
      <w:rFonts w:ascii="Times New Roman" w:eastAsia="Calibri" w:hAnsi="Times New Roman" w:cs="Times New Roman"/>
      <w:color w:val="000000"/>
      <w:sz w:val="24"/>
      <w:szCs w:val="24"/>
      <w:lang w:eastAsia="bg-BG"/>
    </w:rPr>
  </w:style>
  <w:style w:type="paragraph" w:styleId="3">
    <w:name w:val="Body Text 3"/>
    <w:basedOn w:val="a"/>
    <w:link w:val="30"/>
    <w:uiPriority w:val="99"/>
    <w:unhideWhenUsed/>
    <w:rsid w:val="001670C7"/>
    <w:pPr>
      <w:spacing w:after="120"/>
    </w:pPr>
    <w:rPr>
      <w:sz w:val="16"/>
      <w:szCs w:val="16"/>
    </w:rPr>
  </w:style>
  <w:style w:type="character" w:customStyle="1" w:styleId="30">
    <w:name w:val="Основен текст 3 Знак"/>
    <w:basedOn w:val="a0"/>
    <w:link w:val="3"/>
    <w:uiPriority w:val="99"/>
    <w:rsid w:val="001670C7"/>
    <w:rPr>
      <w:sz w:val="16"/>
      <w:szCs w:val="16"/>
    </w:rPr>
  </w:style>
  <w:style w:type="paragraph" w:styleId="af0">
    <w:name w:val="Body Text"/>
    <w:basedOn w:val="a"/>
    <w:link w:val="af1"/>
    <w:uiPriority w:val="99"/>
    <w:unhideWhenUsed/>
    <w:rsid w:val="00D8001B"/>
    <w:pPr>
      <w:spacing w:after="120"/>
    </w:pPr>
  </w:style>
  <w:style w:type="character" w:customStyle="1" w:styleId="af1">
    <w:name w:val="Основен текст Знак"/>
    <w:basedOn w:val="a0"/>
    <w:link w:val="af0"/>
    <w:uiPriority w:val="99"/>
    <w:rsid w:val="00D8001B"/>
  </w:style>
  <w:style w:type="character" w:customStyle="1" w:styleId="FontStyle35">
    <w:name w:val="Font Style35"/>
    <w:basedOn w:val="a0"/>
    <w:uiPriority w:val="99"/>
    <w:rsid w:val="0073094D"/>
    <w:rPr>
      <w:rFonts w:ascii="Times New Roman" w:hAnsi="Times New Roman" w:cs="Times New Roman"/>
      <w:sz w:val="22"/>
      <w:szCs w:val="22"/>
    </w:rPr>
  </w:style>
  <w:style w:type="character" w:customStyle="1" w:styleId="23">
    <w:name w:val="Основен текст (2)_"/>
    <w:basedOn w:val="a0"/>
    <w:link w:val="24"/>
    <w:rsid w:val="00CE53D7"/>
    <w:rPr>
      <w:shd w:val="clear" w:color="auto" w:fill="FFFFFF"/>
    </w:rPr>
  </w:style>
  <w:style w:type="paragraph" w:customStyle="1" w:styleId="24">
    <w:name w:val="Основен текст (2)"/>
    <w:basedOn w:val="a"/>
    <w:link w:val="23"/>
    <w:rsid w:val="00CE53D7"/>
    <w:pPr>
      <w:widowControl w:val="0"/>
      <w:shd w:val="clear" w:color="auto" w:fill="FFFFFF"/>
      <w:spacing w:before="360" w:after="960" w:line="0" w:lineRule="atLeast"/>
      <w:ind w:hanging="880"/>
      <w:jc w:val="center"/>
    </w:pPr>
  </w:style>
  <w:style w:type="character" w:customStyle="1" w:styleId="FontStyle13">
    <w:name w:val="Font Style13"/>
    <w:basedOn w:val="a0"/>
    <w:uiPriority w:val="99"/>
    <w:rsid w:val="00CE53D7"/>
    <w:rPr>
      <w:rFonts w:ascii="Times New Roman" w:hAnsi="Times New Roman" w:cs="Times New Roman"/>
      <w:sz w:val="22"/>
      <w:szCs w:val="22"/>
    </w:rPr>
  </w:style>
</w:styles>
</file>

<file path=word/webSettings.xml><?xml version="1.0" encoding="utf-8"?>
<w:webSettings xmlns:r="http://schemas.openxmlformats.org/officeDocument/2006/relationships" xmlns:w="http://schemas.openxmlformats.org/wordprocessingml/2006/main">
  <w:divs>
    <w:div w:id="1300382317">
      <w:bodyDiv w:val="1"/>
      <w:marLeft w:val="0"/>
      <w:marRight w:val="0"/>
      <w:marTop w:val="0"/>
      <w:marBottom w:val="0"/>
      <w:divBdr>
        <w:top w:val="none" w:sz="0" w:space="0" w:color="auto"/>
        <w:left w:val="none" w:sz="0" w:space="0" w:color="auto"/>
        <w:bottom w:val="none" w:sz="0" w:space="0" w:color="auto"/>
        <w:right w:val="none" w:sz="0" w:space="0" w:color="auto"/>
      </w:divBdr>
    </w:div>
    <w:div w:id="2081249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D01A8E-2473-494F-B43D-AEF6E731DF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5998</TotalTime>
  <Pages>7</Pages>
  <Words>2268</Words>
  <Characters>12930</Characters>
  <Application>Microsoft Office Word</Application>
  <DocSecurity>0</DocSecurity>
  <Lines>107</Lines>
  <Paragraphs>30</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15168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465</cp:revision>
  <cp:lastPrinted>2020-12-22T14:12:00Z</cp:lastPrinted>
  <dcterms:created xsi:type="dcterms:W3CDTF">2019-06-12T12:21:00Z</dcterms:created>
  <dcterms:modified xsi:type="dcterms:W3CDTF">2020-12-23T08:33:00Z</dcterms:modified>
</cp:coreProperties>
</file>